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E5F" w:rsidRPr="00BB3E5F" w:rsidRDefault="00BB3E5F" w:rsidP="003A578C">
      <w:pPr>
        <w:pStyle w:val="a3"/>
        <w:spacing w:line="360" w:lineRule="auto"/>
        <w:jc w:val="center"/>
        <w:rPr>
          <w:rFonts w:ascii="Times New Roman" w:hAnsi="Times New Roman" w:cs="Times New Roman"/>
          <w:b/>
          <w:smallCaps/>
          <w:sz w:val="32"/>
          <w:szCs w:val="28"/>
          <w:u w:val="single"/>
          <w:lang w:val="ru-RU"/>
        </w:rPr>
      </w:pPr>
      <w:r w:rsidRPr="00BB3E5F">
        <w:rPr>
          <w:rFonts w:ascii="Times New Roman" w:hAnsi="Times New Roman" w:cs="Times New Roman"/>
          <w:b/>
          <w:smallCaps/>
          <w:sz w:val="32"/>
          <w:szCs w:val="28"/>
          <w:u w:val="single"/>
          <w:lang w:val="ru-RU"/>
        </w:rPr>
        <w:t xml:space="preserve">гр. Пловдив, кв. </w:t>
      </w:r>
      <w:proofErr w:type="spellStart"/>
      <w:r w:rsidRPr="00BB3E5F">
        <w:rPr>
          <w:rFonts w:ascii="Times New Roman" w:hAnsi="Times New Roman" w:cs="Times New Roman"/>
          <w:b/>
          <w:smallCaps/>
          <w:sz w:val="32"/>
          <w:szCs w:val="28"/>
          <w:u w:val="single"/>
          <w:lang w:val="ru-RU"/>
        </w:rPr>
        <w:t>Коматево</w:t>
      </w:r>
      <w:proofErr w:type="spellEnd"/>
      <w:r w:rsidRPr="00BB3E5F">
        <w:rPr>
          <w:rFonts w:ascii="Times New Roman" w:hAnsi="Times New Roman" w:cs="Times New Roman"/>
          <w:b/>
          <w:smallCaps/>
          <w:sz w:val="32"/>
          <w:szCs w:val="28"/>
          <w:u w:val="single"/>
          <w:lang w:val="ru-RU"/>
        </w:rPr>
        <w:t>, ул. “</w:t>
      </w:r>
      <w:proofErr w:type="spellStart"/>
      <w:r w:rsidRPr="00BB3E5F">
        <w:rPr>
          <w:rFonts w:ascii="Times New Roman" w:hAnsi="Times New Roman" w:cs="Times New Roman"/>
          <w:b/>
          <w:smallCaps/>
          <w:sz w:val="32"/>
          <w:szCs w:val="28"/>
          <w:u w:val="single"/>
          <w:lang w:val="ru-RU"/>
        </w:rPr>
        <w:t>Коматевско</w:t>
      </w:r>
      <w:proofErr w:type="spellEnd"/>
      <w:r w:rsidRPr="00BB3E5F">
        <w:rPr>
          <w:rFonts w:ascii="Times New Roman" w:hAnsi="Times New Roman" w:cs="Times New Roman"/>
          <w:b/>
          <w:smallCaps/>
          <w:sz w:val="32"/>
          <w:szCs w:val="28"/>
          <w:u w:val="single"/>
          <w:lang w:val="ru-RU"/>
        </w:rPr>
        <w:t xml:space="preserve"> </w:t>
      </w:r>
      <w:proofErr w:type="spellStart"/>
      <w:r w:rsidRPr="00BB3E5F">
        <w:rPr>
          <w:rFonts w:ascii="Times New Roman" w:hAnsi="Times New Roman" w:cs="Times New Roman"/>
          <w:b/>
          <w:smallCaps/>
          <w:sz w:val="32"/>
          <w:szCs w:val="28"/>
          <w:u w:val="single"/>
          <w:lang w:val="ru-RU"/>
        </w:rPr>
        <w:t>шосе</w:t>
      </w:r>
      <w:proofErr w:type="spellEnd"/>
      <w:r w:rsidRPr="00BB3E5F">
        <w:rPr>
          <w:rFonts w:ascii="Times New Roman" w:hAnsi="Times New Roman" w:cs="Times New Roman"/>
          <w:b/>
          <w:smallCaps/>
          <w:sz w:val="32"/>
          <w:szCs w:val="28"/>
          <w:u w:val="single"/>
          <w:lang w:val="ru-RU"/>
        </w:rPr>
        <w:t>“№139</w:t>
      </w:r>
    </w:p>
    <w:p w:rsidR="00BB3E5F" w:rsidRPr="00BB3E5F" w:rsidRDefault="00BB3E5F" w:rsidP="003A578C">
      <w:pPr>
        <w:tabs>
          <w:tab w:val="center" w:pos="4703"/>
          <w:tab w:val="right" w:pos="9406"/>
        </w:tabs>
        <w:spacing w:after="0" w:line="360" w:lineRule="auto"/>
        <w:jc w:val="center"/>
        <w:rPr>
          <w:rFonts w:ascii="Times New Roman" w:hAnsi="Times New Roman" w:cs="Times New Roman"/>
          <w:b/>
          <w:smallCaps/>
          <w:sz w:val="32"/>
          <w:szCs w:val="28"/>
          <w:u w:val="single"/>
          <w:lang w:val="ru-RU"/>
        </w:rPr>
      </w:pPr>
      <w:r w:rsidRPr="00BB3E5F">
        <w:rPr>
          <w:rFonts w:ascii="Times New Roman" w:hAnsi="Times New Roman" w:cs="Times New Roman"/>
          <w:b/>
          <w:smallCaps/>
          <w:sz w:val="32"/>
          <w:szCs w:val="28"/>
          <w:u w:val="single"/>
          <w:lang w:val="en-US"/>
        </w:rPr>
        <w:t>e</w:t>
      </w:r>
      <w:r w:rsidRPr="00BB3E5F">
        <w:rPr>
          <w:rFonts w:ascii="Times New Roman" w:hAnsi="Times New Roman" w:cs="Times New Roman"/>
          <w:b/>
          <w:smallCaps/>
          <w:sz w:val="32"/>
          <w:szCs w:val="28"/>
          <w:u w:val="single"/>
          <w:lang w:val="ru-RU"/>
        </w:rPr>
        <w:t>-</w:t>
      </w:r>
      <w:r w:rsidRPr="00BB3E5F">
        <w:rPr>
          <w:rFonts w:ascii="Times New Roman" w:hAnsi="Times New Roman" w:cs="Times New Roman"/>
          <w:b/>
          <w:smallCaps/>
          <w:sz w:val="32"/>
          <w:szCs w:val="28"/>
          <w:u w:val="single"/>
          <w:lang w:val="en-US"/>
        </w:rPr>
        <w:t>mail</w:t>
      </w:r>
      <w:r w:rsidRPr="00BB3E5F">
        <w:rPr>
          <w:rFonts w:ascii="Times New Roman" w:hAnsi="Times New Roman" w:cs="Times New Roman"/>
          <w:b/>
          <w:smallCaps/>
          <w:sz w:val="32"/>
          <w:szCs w:val="28"/>
          <w:u w:val="single"/>
          <w:lang w:val="ru-RU"/>
        </w:rPr>
        <w:t xml:space="preserve">: </w:t>
      </w:r>
      <w:proofErr w:type="spellStart"/>
      <w:r w:rsidRPr="00BB3E5F">
        <w:rPr>
          <w:rFonts w:ascii="Times New Roman" w:hAnsi="Times New Roman" w:cs="Times New Roman"/>
          <w:b/>
          <w:smallCaps/>
          <w:sz w:val="32"/>
          <w:szCs w:val="28"/>
          <w:u w:val="single"/>
          <w:lang w:val="en-US"/>
        </w:rPr>
        <w:t>chitcomatevo</w:t>
      </w:r>
      <w:proofErr w:type="spellEnd"/>
      <w:r w:rsidRPr="00BB3E5F">
        <w:rPr>
          <w:rFonts w:ascii="Times New Roman" w:hAnsi="Times New Roman" w:cs="Times New Roman"/>
          <w:b/>
          <w:smallCaps/>
          <w:sz w:val="32"/>
          <w:szCs w:val="28"/>
          <w:u w:val="single"/>
          <w:lang w:val="ru-RU"/>
        </w:rPr>
        <w:t>@</w:t>
      </w:r>
      <w:proofErr w:type="spellStart"/>
      <w:r w:rsidRPr="00BB3E5F">
        <w:rPr>
          <w:rFonts w:ascii="Times New Roman" w:hAnsi="Times New Roman" w:cs="Times New Roman"/>
          <w:b/>
          <w:smallCaps/>
          <w:sz w:val="32"/>
          <w:szCs w:val="28"/>
          <w:u w:val="single"/>
          <w:lang w:val="en-US"/>
        </w:rPr>
        <w:t>abv</w:t>
      </w:r>
      <w:proofErr w:type="spellEnd"/>
      <w:r w:rsidRPr="00BB3E5F">
        <w:rPr>
          <w:rFonts w:ascii="Times New Roman" w:hAnsi="Times New Roman" w:cs="Times New Roman"/>
          <w:b/>
          <w:smallCaps/>
          <w:sz w:val="32"/>
          <w:szCs w:val="28"/>
          <w:u w:val="single"/>
          <w:lang w:val="ru-RU"/>
        </w:rPr>
        <w:t>.</w:t>
      </w:r>
      <w:proofErr w:type="spellStart"/>
      <w:r w:rsidRPr="00BB3E5F">
        <w:rPr>
          <w:rFonts w:ascii="Times New Roman" w:hAnsi="Times New Roman" w:cs="Times New Roman"/>
          <w:b/>
          <w:smallCaps/>
          <w:sz w:val="32"/>
          <w:szCs w:val="28"/>
          <w:u w:val="single"/>
          <w:lang w:val="en-US"/>
        </w:rPr>
        <w:t>bg</w:t>
      </w:r>
      <w:proofErr w:type="spellEnd"/>
      <w:r w:rsidRPr="00BB3E5F">
        <w:rPr>
          <w:rFonts w:ascii="Times New Roman" w:hAnsi="Times New Roman" w:cs="Times New Roman"/>
          <w:b/>
          <w:smallCaps/>
          <w:sz w:val="32"/>
          <w:szCs w:val="28"/>
          <w:u w:val="single"/>
          <w:lang w:val="ru-RU"/>
        </w:rPr>
        <w:t>;   032/691</w:t>
      </w:r>
      <w:r w:rsidRPr="00BB3E5F">
        <w:rPr>
          <w:rFonts w:ascii="Times New Roman" w:hAnsi="Times New Roman" w:cs="Times New Roman"/>
          <w:b/>
          <w:smallCaps/>
          <w:sz w:val="32"/>
          <w:szCs w:val="28"/>
          <w:u w:val="single"/>
          <w:lang w:val="en-US"/>
        </w:rPr>
        <w:t> </w:t>
      </w:r>
      <w:r w:rsidRPr="00BB3E5F">
        <w:rPr>
          <w:rFonts w:ascii="Times New Roman" w:hAnsi="Times New Roman" w:cs="Times New Roman"/>
          <w:b/>
          <w:smallCaps/>
          <w:sz w:val="32"/>
          <w:szCs w:val="28"/>
          <w:u w:val="single"/>
          <w:lang w:val="ru-RU"/>
        </w:rPr>
        <w:t>758; 0877 082</w:t>
      </w:r>
      <w:r w:rsidRPr="00BB3E5F">
        <w:rPr>
          <w:rFonts w:ascii="Times New Roman" w:hAnsi="Times New Roman" w:cs="Times New Roman"/>
          <w:b/>
          <w:smallCaps/>
          <w:sz w:val="32"/>
          <w:szCs w:val="28"/>
          <w:u w:val="single"/>
          <w:lang w:val="en-US"/>
        </w:rPr>
        <w:t> </w:t>
      </w:r>
      <w:r w:rsidRPr="00BB3E5F">
        <w:rPr>
          <w:rFonts w:ascii="Times New Roman" w:hAnsi="Times New Roman" w:cs="Times New Roman"/>
          <w:b/>
          <w:smallCaps/>
          <w:sz w:val="32"/>
          <w:szCs w:val="28"/>
          <w:u w:val="single"/>
          <w:lang w:val="ru-RU"/>
        </w:rPr>
        <w:t>668;</w:t>
      </w:r>
    </w:p>
    <w:p w:rsidR="00F64F9A" w:rsidRDefault="004E281C"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2895600</wp:posOffset>
            </wp:positionH>
            <wp:positionV relativeFrom="paragraph">
              <wp:posOffset>113665</wp:posOffset>
            </wp:positionV>
            <wp:extent cx="1962150" cy="2076450"/>
            <wp:effectExtent l="19050" t="0" r="0" b="0"/>
            <wp:wrapNone/>
            <wp:docPr id="1" name="Картина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ртина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B3E5F" w:rsidRDefault="00BB3E5F"/>
    <w:p w:rsidR="00C842FF" w:rsidRDefault="00C842FF"/>
    <w:p w:rsidR="00C842FF" w:rsidRDefault="00C842FF"/>
    <w:p w:rsidR="00C842FF" w:rsidRDefault="00C842FF"/>
    <w:p w:rsidR="00C842FF" w:rsidRDefault="00C842FF"/>
    <w:p w:rsidR="004E281C" w:rsidRDefault="004E281C"/>
    <w:p w:rsidR="004E281C" w:rsidRDefault="004E281C"/>
    <w:p w:rsidR="00BB3E5F" w:rsidRDefault="00BB3E5F"/>
    <w:p w:rsidR="00BB3E5F" w:rsidRDefault="00BB3E5F" w:rsidP="00BB3E5F">
      <w:pPr>
        <w:spacing w:after="240"/>
        <w:jc w:val="center"/>
        <w:rPr>
          <w:rFonts w:ascii="Times New Roman" w:hAnsi="Times New Roman" w:cs="Times New Roman"/>
          <w:b/>
          <w:bCs/>
          <w:sz w:val="52"/>
          <w:szCs w:val="52"/>
          <w:u w:val="single"/>
        </w:rPr>
      </w:pPr>
      <w:r w:rsidRPr="00BB3E5F">
        <w:rPr>
          <w:rFonts w:ascii="Times New Roman" w:hAnsi="Times New Roman" w:cs="Times New Roman"/>
          <w:b/>
          <w:bCs/>
          <w:sz w:val="52"/>
          <w:szCs w:val="52"/>
          <w:u w:val="single"/>
        </w:rPr>
        <w:t xml:space="preserve">ПРОГРАМА ЗА ДЕЙНОСТТА НА </w:t>
      </w:r>
    </w:p>
    <w:p w:rsidR="00BB3E5F" w:rsidRPr="00BB3E5F" w:rsidRDefault="00BB3E5F" w:rsidP="00BB3E5F">
      <w:pPr>
        <w:spacing w:after="240"/>
        <w:jc w:val="center"/>
        <w:rPr>
          <w:rFonts w:ascii="Times New Roman" w:hAnsi="Times New Roman" w:cs="Times New Roman"/>
          <w:b/>
          <w:bCs/>
          <w:sz w:val="52"/>
          <w:szCs w:val="52"/>
          <w:u w:val="single"/>
        </w:rPr>
      </w:pPr>
      <w:r>
        <w:rPr>
          <w:rFonts w:ascii="Times New Roman" w:hAnsi="Times New Roman" w:cs="Times New Roman"/>
          <w:b/>
          <w:bCs/>
          <w:sz w:val="52"/>
          <w:szCs w:val="52"/>
          <w:u w:val="single"/>
        </w:rPr>
        <w:t>НЧ</w:t>
      </w:r>
      <w:r w:rsidRPr="00BB3E5F">
        <w:rPr>
          <w:rFonts w:ascii="Times New Roman" w:hAnsi="Times New Roman" w:cs="Times New Roman"/>
          <w:b/>
          <w:bCs/>
          <w:sz w:val="52"/>
          <w:szCs w:val="52"/>
          <w:u w:val="single"/>
        </w:rPr>
        <w:t xml:space="preserve"> „ИВАН ВАЗОВ – 1931“</w:t>
      </w:r>
    </w:p>
    <w:p w:rsidR="00BB3E5F" w:rsidRDefault="006248B6" w:rsidP="00BB3E5F">
      <w:pPr>
        <w:spacing w:after="240"/>
        <w:jc w:val="center"/>
        <w:rPr>
          <w:rFonts w:ascii="Times New Roman" w:hAnsi="Times New Roman" w:cs="Times New Roman"/>
          <w:b/>
          <w:bCs/>
          <w:sz w:val="52"/>
          <w:szCs w:val="52"/>
          <w:u w:val="single"/>
        </w:rPr>
      </w:pPr>
      <w:r>
        <w:rPr>
          <w:rFonts w:ascii="Times New Roman" w:hAnsi="Times New Roman" w:cs="Times New Roman"/>
          <w:b/>
          <w:bCs/>
          <w:sz w:val="52"/>
          <w:szCs w:val="52"/>
          <w:u w:val="single"/>
        </w:rPr>
        <w:t>ЗА 2023</w:t>
      </w:r>
      <w:r w:rsidR="00BB3E5F" w:rsidRPr="00BB3E5F">
        <w:rPr>
          <w:rFonts w:ascii="Times New Roman" w:hAnsi="Times New Roman" w:cs="Times New Roman"/>
          <w:b/>
          <w:bCs/>
          <w:sz w:val="52"/>
          <w:szCs w:val="52"/>
          <w:u w:val="single"/>
        </w:rPr>
        <w:t xml:space="preserve"> г.</w:t>
      </w:r>
    </w:p>
    <w:p w:rsidR="00BB3E5F" w:rsidRDefault="00BB3E5F" w:rsidP="00BB3E5F">
      <w:pPr>
        <w:spacing w:after="240"/>
        <w:jc w:val="center"/>
        <w:rPr>
          <w:rFonts w:ascii="Times New Roman" w:hAnsi="Times New Roman" w:cs="Times New Roman"/>
          <w:b/>
          <w:bCs/>
          <w:sz w:val="52"/>
          <w:szCs w:val="52"/>
          <w:u w:val="single"/>
        </w:rPr>
      </w:pPr>
    </w:p>
    <w:p w:rsidR="00BB3E5F" w:rsidRDefault="00BB3E5F" w:rsidP="00BB3E5F">
      <w:pPr>
        <w:spacing w:after="240"/>
        <w:jc w:val="center"/>
        <w:rPr>
          <w:rFonts w:ascii="Times New Roman" w:hAnsi="Times New Roman" w:cs="Times New Roman"/>
          <w:b/>
          <w:bCs/>
          <w:sz w:val="52"/>
          <w:szCs w:val="52"/>
          <w:u w:val="single"/>
        </w:rPr>
      </w:pPr>
    </w:p>
    <w:p w:rsidR="00BB3E5F" w:rsidRDefault="00BB3E5F" w:rsidP="00BB3E5F">
      <w:pPr>
        <w:spacing w:after="240"/>
        <w:jc w:val="center"/>
        <w:rPr>
          <w:rFonts w:ascii="Times New Roman" w:hAnsi="Times New Roman" w:cs="Times New Roman"/>
          <w:b/>
          <w:bCs/>
          <w:sz w:val="52"/>
          <w:szCs w:val="52"/>
          <w:u w:val="single"/>
        </w:rPr>
      </w:pPr>
    </w:p>
    <w:p w:rsidR="004E281C" w:rsidRDefault="004E281C" w:rsidP="00BB3E5F">
      <w:pPr>
        <w:spacing w:after="240"/>
        <w:jc w:val="center"/>
        <w:rPr>
          <w:rFonts w:ascii="Times New Roman" w:hAnsi="Times New Roman" w:cs="Times New Roman"/>
          <w:b/>
          <w:bCs/>
          <w:sz w:val="52"/>
          <w:szCs w:val="52"/>
          <w:u w:val="single"/>
        </w:rPr>
      </w:pPr>
    </w:p>
    <w:p w:rsidR="00BB3E5F" w:rsidRDefault="00BB3E5F" w:rsidP="00BB3E5F">
      <w:pPr>
        <w:spacing w:after="240"/>
        <w:jc w:val="center"/>
        <w:rPr>
          <w:rFonts w:ascii="Times New Roman" w:hAnsi="Times New Roman" w:cs="Times New Roman"/>
          <w:b/>
          <w:bCs/>
          <w:sz w:val="52"/>
          <w:szCs w:val="52"/>
          <w:u w:val="single"/>
        </w:rPr>
      </w:pPr>
    </w:p>
    <w:p w:rsidR="003A578C" w:rsidRDefault="003A578C" w:rsidP="00BB3E5F">
      <w:pPr>
        <w:spacing w:after="0"/>
        <w:jc w:val="center"/>
        <w:rPr>
          <w:rFonts w:ascii="Times New Roman" w:hAnsi="Times New Roman" w:cs="Times New Roman"/>
          <w:sz w:val="40"/>
          <w:szCs w:val="40"/>
          <w:u w:val="single"/>
        </w:rPr>
      </w:pPr>
    </w:p>
    <w:p w:rsidR="00BB3E5F" w:rsidRPr="00BB3E5F" w:rsidRDefault="00BB3E5F" w:rsidP="00BB3E5F">
      <w:pPr>
        <w:spacing w:after="0"/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 w:rsidRPr="00BB3E5F">
        <w:rPr>
          <w:rFonts w:ascii="Times New Roman" w:hAnsi="Times New Roman" w:cs="Times New Roman"/>
          <w:sz w:val="40"/>
          <w:szCs w:val="40"/>
          <w:u w:val="single"/>
        </w:rPr>
        <w:t>Пловдив</w:t>
      </w:r>
    </w:p>
    <w:p w:rsidR="003A578C" w:rsidRDefault="006248B6" w:rsidP="003A578C">
      <w:pPr>
        <w:spacing w:after="0"/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>
        <w:rPr>
          <w:rFonts w:ascii="Times New Roman" w:hAnsi="Times New Roman" w:cs="Times New Roman"/>
          <w:sz w:val="40"/>
          <w:szCs w:val="40"/>
          <w:u w:val="single"/>
        </w:rPr>
        <w:t>Ноември 2022</w:t>
      </w:r>
      <w:r w:rsidR="00BB3E5F" w:rsidRPr="00BB3E5F">
        <w:rPr>
          <w:rFonts w:ascii="Times New Roman" w:hAnsi="Times New Roman" w:cs="Times New Roman"/>
          <w:sz w:val="40"/>
          <w:szCs w:val="40"/>
          <w:u w:val="single"/>
        </w:rPr>
        <w:t xml:space="preserve"> г.</w:t>
      </w:r>
    </w:p>
    <w:p w:rsidR="00BB3E5F" w:rsidRPr="00BB3E5F" w:rsidRDefault="00BB3E5F" w:rsidP="00BB3E5F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BB3E5F">
        <w:rPr>
          <w:rFonts w:ascii="Times New Roman" w:hAnsi="Times New Roman" w:cs="Times New Roman"/>
          <w:b/>
          <w:bCs/>
          <w:sz w:val="36"/>
          <w:szCs w:val="36"/>
          <w:u w:val="single"/>
        </w:rPr>
        <w:lastRenderedPageBreak/>
        <w:t>ПРОГРАМА НА ДЕЙНОСТТА НА</w:t>
      </w:r>
    </w:p>
    <w:p w:rsidR="00BB3E5F" w:rsidRPr="00BB3E5F" w:rsidRDefault="00BB3E5F" w:rsidP="00BB3E5F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BB3E5F">
        <w:rPr>
          <w:rFonts w:ascii="Times New Roman" w:hAnsi="Times New Roman" w:cs="Times New Roman"/>
          <w:b/>
          <w:bCs/>
          <w:sz w:val="36"/>
          <w:szCs w:val="36"/>
          <w:u w:val="single"/>
        </w:rPr>
        <w:t>НЧ „ИВАН ВАЗОВ – 1931“</w:t>
      </w:r>
    </w:p>
    <w:p w:rsidR="00BB3E5F" w:rsidRDefault="005B0BFC" w:rsidP="00BB3E5F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>за 202</w:t>
      </w:r>
      <w:r w:rsidR="006248B6">
        <w:rPr>
          <w:rFonts w:ascii="Times New Roman" w:hAnsi="Times New Roman" w:cs="Times New Roman"/>
          <w:b/>
          <w:bCs/>
          <w:sz w:val="36"/>
          <w:szCs w:val="36"/>
          <w:u w:val="single"/>
        </w:rPr>
        <w:t>3</w:t>
      </w:r>
      <w:r w:rsidR="00BB3E5F" w:rsidRPr="00BB3E5F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г.</w:t>
      </w:r>
    </w:p>
    <w:p w:rsidR="00BB3E5F" w:rsidRDefault="00BB3E5F" w:rsidP="00BB3E5F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:rsidR="00BB3E5F" w:rsidRDefault="00BB3E5F" w:rsidP="003A578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3EB6">
        <w:rPr>
          <w:rFonts w:ascii="Times New Roman" w:hAnsi="Times New Roman" w:cs="Times New Roman"/>
          <w:sz w:val="28"/>
          <w:szCs w:val="28"/>
        </w:rPr>
        <w:t xml:space="preserve">Основната дейност на Народно читалище „Иван Вазов – 1931“ е да съдейства за развитието на културния живот и да приобщава гражданите  на квартал </w:t>
      </w:r>
      <w:proofErr w:type="spellStart"/>
      <w:r w:rsidRPr="00443EB6">
        <w:rPr>
          <w:rFonts w:ascii="Times New Roman" w:hAnsi="Times New Roman" w:cs="Times New Roman"/>
          <w:sz w:val="28"/>
          <w:szCs w:val="28"/>
        </w:rPr>
        <w:t>Коматево</w:t>
      </w:r>
      <w:proofErr w:type="spellEnd"/>
      <w:r w:rsidRPr="00443EB6">
        <w:rPr>
          <w:rFonts w:ascii="Times New Roman" w:hAnsi="Times New Roman" w:cs="Times New Roman"/>
          <w:sz w:val="28"/>
          <w:szCs w:val="28"/>
        </w:rPr>
        <w:t xml:space="preserve"> към постиженията на науката, културата и изкуството. </w:t>
      </w:r>
      <w:r w:rsidR="00443EB6">
        <w:rPr>
          <w:rFonts w:ascii="Times New Roman" w:hAnsi="Times New Roman" w:cs="Times New Roman"/>
          <w:sz w:val="28"/>
          <w:szCs w:val="28"/>
        </w:rPr>
        <w:t>Да работи за запазване на обичаите и традициите на българския народ и утвърждаване на националното самосъзнание. Да организира и излъчва представители в инициативи като фестивали, събори, тържества и други на местн</w:t>
      </w:r>
      <w:r w:rsidR="006248B6">
        <w:rPr>
          <w:rFonts w:ascii="Times New Roman" w:hAnsi="Times New Roman" w:cs="Times New Roman"/>
          <w:sz w:val="28"/>
          <w:szCs w:val="28"/>
        </w:rPr>
        <w:t>о и регионално ниво. И през 2023</w:t>
      </w:r>
      <w:r w:rsidR="00443EB6">
        <w:rPr>
          <w:rFonts w:ascii="Times New Roman" w:hAnsi="Times New Roman" w:cs="Times New Roman"/>
          <w:sz w:val="28"/>
          <w:szCs w:val="28"/>
        </w:rPr>
        <w:t xml:space="preserve"> г. НЧ „Иван Вазов – 1931“ ще продължи да изпълнява своите основни дейности съгласно Устава и Закона за народните читалища (ЗНЧ), по основните направления чрез заложени цели и конкретни задачи.</w:t>
      </w:r>
    </w:p>
    <w:p w:rsidR="00443EB6" w:rsidRDefault="00443EB6" w:rsidP="00443E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3EB6" w:rsidRPr="00443EB6" w:rsidRDefault="00443EB6" w:rsidP="00443EB6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ОСНОВНИ ЦЕЛИ</w:t>
      </w:r>
    </w:p>
    <w:p w:rsidR="00443EB6" w:rsidRDefault="00443EB6" w:rsidP="00443EB6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опазва културно – историческото наследство и националните традиции;</w:t>
      </w:r>
    </w:p>
    <w:p w:rsidR="00443EB6" w:rsidRDefault="00443EB6" w:rsidP="00443EB6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и утвърждаване на духовните и културните ценности на гражданското общество;</w:t>
      </w:r>
    </w:p>
    <w:p w:rsidR="00443EB6" w:rsidRDefault="00443EB6" w:rsidP="00443EB6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спомага изграждането на ценностна система у децата и младежите;</w:t>
      </w:r>
    </w:p>
    <w:p w:rsidR="00443EB6" w:rsidRDefault="000A5195" w:rsidP="00443EB6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поддържа и обогатява материалната си база;</w:t>
      </w:r>
    </w:p>
    <w:p w:rsidR="000A5195" w:rsidRDefault="000A5195" w:rsidP="00443EB6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разработва и реализира инициативи/проекти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общностно</w:t>
      </w:r>
      <w:proofErr w:type="spellEnd"/>
      <w:r>
        <w:rPr>
          <w:rFonts w:ascii="Times New Roman" w:hAnsi="Times New Roman" w:cs="Times New Roman"/>
          <w:sz w:val="28"/>
          <w:szCs w:val="28"/>
        </w:rPr>
        <w:t>/местно развитие и финансиране на читалищната дейност;</w:t>
      </w:r>
    </w:p>
    <w:p w:rsidR="000A5195" w:rsidRDefault="000A5195" w:rsidP="00443EB6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работи за осигуряване на по-добра, по-съвременна и по-висококачествена образователна, културна, социална и информационна среда на населението;</w:t>
      </w:r>
    </w:p>
    <w:p w:rsidR="000A5195" w:rsidRDefault="000A5195" w:rsidP="00443EB6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Подпомагане на традиционната читалищна дейност и търсене на нови съвременни форми за тяхното развитие и предаване;</w:t>
      </w:r>
    </w:p>
    <w:p w:rsidR="000A5195" w:rsidRDefault="000A5195" w:rsidP="00443EB6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разшири съдържателния и социалния обхват на читалищната дейност за привличане на по-широк кръг население;</w:t>
      </w:r>
    </w:p>
    <w:p w:rsidR="000A5195" w:rsidRDefault="000A5195" w:rsidP="00443EB6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развива ползотворното сътрудничество между читалищата на територията на община Пловдив, региона и страната;</w:t>
      </w:r>
    </w:p>
    <w:p w:rsidR="000A5195" w:rsidRDefault="000A5195" w:rsidP="00443EB6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поддържа активно партньорство с общинска администрация и НПО, както и с културните институции и бизнеса за взаимна полза.</w:t>
      </w:r>
    </w:p>
    <w:p w:rsidR="000A5195" w:rsidRDefault="000A5195" w:rsidP="000A51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5195" w:rsidRPr="008B652D" w:rsidRDefault="000A5195" w:rsidP="008B652D">
      <w:pPr>
        <w:pStyle w:val="a5"/>
        <w:numPr>
          <w:ilvl w:val="0"/>
          <w:numId w:val="1"/>
        </w:numPr>
        <w:spacing w:after="0" w:line="360" w:lineRule="auto"/>
        <w:jc w:val="both"/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</w:rPr>
      </w:pPr>
      <w:r w:rsidRPr="008B652D">
        <w:rPr>
          <w:rStyle w:val="a6"/>
          <w:rFonts w:ascii="Times New Roman" w:hAnsi="Times New Roman" w:cs="Times New Roman"/>
          <w:color w:val="auto"/>
          <w:sz w:val="28"/>
          <w:szCs w:val="28"/>
        </w:rPr>
        <w:t>БИБЛИОТЕЧНА ДЕЙНОСТ</w:t>
      </w:r>
    </w:p>
    <w:p w:rsidR="000A5195" w:rsidRPr="000A5195" w:rsidRDefault="000A5195" w:rsidP="000A5195">
      <w:pPr>
        <w:spacing w:line="360" w:lineRule="auto"/>
        <w:jc w:val="both"/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</w:rPr>
      </w:pPr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 xml:space="preserve">          </w:t>
      </w:r>
      <w:proofErr w:type="spellStart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>Читалищната</w:t>
      </w:r>
      <w:proofErr w:type="spellEnd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 xml:space="preserve"> библиотека е </w:t>
      </w:r>
      <w:proofErr w:type="spellStart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>съвременен</w:t>
      </w:r>
      <w:proofErr w:type="spellEnd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 xml:space="preserve"> </w:t>
      </w:r>
      <w:proofErr w:type="spellStart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>обществен</w:t>
      </w:r>
      <w:proofErr w:type="spellEnd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 xml:space="preserve"> </w:t>
      </w:r>
      <w:proofErr w:type="spellStart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>информационен</w:t>
      </w:r>
      <w:proofErr w:type="spellEnd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 xml:space="preserve"> </w:t>
      </w:r>
      <w:proofErr w:type="spellStart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>център</w:t>
      </w:r>
      <w:proofErr w:type="spellEnd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 xml:space="preserve">. </w:t>
      </w:r>
      <w:proofErr w:type="spellStart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>Тя</w:t>
      </w:r>
      <w:proofErr w:type="spellEnd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 xml:space="preserve"> </w:t>
      </w:r>
      <w:proofErr w:type="spellStart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>осигурява</w:t>
      </w:r>
      <w:proofErr w:type="spellEnd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 xml:space="preserve"> </w:t>
      </w:r>
      <w:proofErr w:type="spellStart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>достъп</w:t>
      </w:r>
      <w:proofErr w:type="spellEnd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 xml:space="preserve"> </w:t>
      </w:r>
      <w:proofErr w:type="gramStart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>до</w:t>
      </w:r>
      <w:proofErr w:type="gramEnd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 xml:space="preserve"> знание и информация и е </w:t>
      </w:r>
      <w:proofErr w:type="spellStart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>общодостъпна</w:t>
      </w:r>
      <w:proofErr w:type="spellEnd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 xml:space="preserve"> за </w:t>
      </w:r>
      <w:proofErr w:type="spellStart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>всички</w:t>
      </w:r>
      <w:proofErr w:type="spellEnd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 xml:space="preserve"> </w:t>
      </w:r>
      <w:proofErr w:type="spellStart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>членове</w:t>
      </w:r>
      <w:proofErr w:type="spellEnd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 xml:space="preserve"> на </w:t>
      </w:r>
      <w:proofErr w:type="spellStart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>обществото</w:t>
      </w:r>
      <w:proofErr w:type="spellEnd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 xml:space="preserve">. </w:t>
      </w:r>
      <w:proofErr w:type="spellStart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>Библиотечната</w:t>
      </w:r>
      <w:proofErr w:type="spellEnd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 xml:space="preserve"> </w:t>
      </w:r>
      <w:proofErr w:type="spellStart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>дейност</w:t>
      </w:r>
      <w:proofErr w:type="spellEnd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 xml:space="preserve"> е </w:t>
      </w:r>
      <w:proofErr w:type="spellStart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>една</w:t>
      </w:r>
      <w:proofErr w:type="spellEnd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 xml:space="preserve"> от </w:t>
      </w:r>
      <w:proofErr w:type="spellStart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>основните</w:t>
      </w:r>
      <w:proofErr w:type="spellEnd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 xml:space="preserve"> функции на </w:t>
      </w:r>
      <w:proofErr w:type="spellStart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>читалището</w:t>
      </w:r>
      <w:proofErr w:type="spellEnd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 xml:space="preserve"> и </w:t>
      </w:r>
      <w:proofErr w:type="spellStart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>основната</w:t>
      </w:r>
      <w:proofErr w:type="spellEnd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 xml:space="preserve"> </w:t>
      </w:r>
      <w:proofErr w:type="spellStart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>й</w:t>
      </w:r>
      <w:proofErr w:type="spellEnd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 xml:space="preserve"> </w:t>
      </w:r>
      <w:proofErr w:type="gramStart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>цел</w:t>
      </w:r>
      <w:proofErr w:type="gramEnd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 xml:space="preserve"> е да </w:t>
      </w:r>
      <w:proofErr w:type="spellStart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>събира</w:t>
      </w:r>
      <w:proofErr w:type="spellEnd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 xml:space="preserve">, </w:t>
      </w:r>
      <w:proofErr w:type="spellStart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>обработва</w:t>
      </w:r>
      <w:proofErr w:type="spellEnd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 xml:space="preserve">, </w:t>
      </w:r>
      <w:proofErr w:type="spellStart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>съхранява</w:t>
      </w:r>
      <w:proofErr w:type="spellEnd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 xml:space="preserve"> и </w:t>
      </w:r>
      <w:proofErr w:type="spellStart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>осигурява</w:t>
      </w:r>
      <w:proofErr w:type="spellEnd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 xml:space="preserve"> </w:t>
      </w:r>
      <w:proofErr w:type="spellStart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>библиотечни</w:t>
      </w:r>
      <w:proofErr w:type="spellEnd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 xml:space="preserve"> и </w:t>
      </w:r>
      <w:proofErr w:type="spellStart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>информационни</w:t>
      </w:r>
      <w:proofErr w:type="spellEnd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 xml:space="preserve"> услуги за </w:t>
      </w:r>
      <w:proofErr w:type="spellStart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>населението</w:t>
      </w:r>
      <w:proofErr w:type="spellEnd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 xml:space="preserve">. </w:t>
      </w:r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</w:rPr>
        <w:t>Основните задачи са насочени към:</w:t>
      </w:r>
    </w:p>
    <w:p w:rsidR="000A5195" w:rsidRPr="000A5195" w:rsidRDefault="000A5195" w:rsidP="000A5195">
      <w:pPr>
        <w:pStyle w:val="a5"/>
        <w:numPr>
          <w:ilvl w:val="0"/>
          <w:numId w:val="4"/>
        </w:numPr>
        <w:spacing w:after="0" w:line="360" w:lineRule="auto"/>
        <w:jc w:val="both"/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</w:pPr>
      <w:proofErr w:type="spellStart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>Поддържане</w:t>
      </w:r>
      <w:proofErr w:type="spellEnd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 xml:space="preserve"> и </w:t>
      </w:r>
      <w:proofErr w:type="spellStart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>обогатяване</w:t>
      </w:r>
      <w:proofErr w:type="spellEnd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 xml:space="preserve"> на </w:t>
      </w:r>
      <w:proofErr w:type="spellStart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>Библиотечния</w:t>
      </w:r>
      <w:proofErr w:type="spellEnd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 xml:space="preserve"> фонд – чрез участие в </w:t>
      </w:r>
      <w:proofErr w:type="spellStart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>проекти</w:t>
      </w:r>
      <w:proofErr w:type="spellEnd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 xml:space="preserve"> и </w:t>
      </w:r>
      <w:proofErr w:type="spellStart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>програми</w:t>
      </w:r>
      <w:proofErr w:type="spellEnd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 xml:space="preserve">, спонсорство и дарения да се </w:t>
      </w:r>
      <w:proofErr w:type="spellStart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>набавя</w:t>
      </w:r>
      <w:proofErr w:type="spellEnd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 xml:space="preserve"> нова литература, </w:t>
      </w:r>
      <w:proofErr w:type="spellStart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>съобразена</w:t>
      </w:r>
      <w:proofErr w:type="spellEnd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 xml:space="preserve"> с </w:t>
      </w:r>
      <w:proofErr w:type="spellStart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>читателския</w:t>
      </w:r>
      <w:proofErr w:type="spellEnd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 xml:space="preserve"> интерес; </w:t>
      </w:r>
    </w:p>
    <w:p w:rsidR="000A5195" w:rsidRPr="000A5195" w:rsidRDefault="005B0BFC" w:rsidP="000A5195">
      <w:pPr>
        <w:pStyle w:val="a5"/>
        <w:numPr>
          <w:ilvl w:val="0"/>
          <w:numId w:val="4"/>
        </w:numPr>
        <w:spacing w:after="0" w:line="360" w:lineRule="auto"/>
        <w:jc w:val="both"/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</w:pPr>
      <w:proofErr w:type="spellStart"/>
      <w:r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>П</w:t>
      </w:r>
      <w:r w:rsidR="000A5195"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>одобряване</w:t>
      </w:r>
      <w:proofErr w:type="spellEnd"/>
      <w:r w:rsidR="000A5195"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 xml:space="preserve"> </w:t>
      </w:r>
      <w:proofErr w:type="spellStart"/>
      <w:r w:rsidR="000A5195"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>ефективността</w:t>
      </w:r>
      <w:proofErr w:type="spellEnd"/>
      <w:r w:rsidR="000A5195"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 xml:space="preserve"> на </w:t>
      </w:r>
      <w:proofErr w:type="spellStart"/>
      <w:r w:rsidR="000A5195"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>библиотечния</w:t>
      </w:r>
      <w:proofErr w:type="spellEnd"/>
      <w:r w:rsidR="000A5195"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 xml:space="preserve"> фонд чрез </w:t>
      </w:r>
      <w:proofErr w:type="spellStart"/>
      <w:r w:rsidR="000A5195"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>дейности</w:t>
      </w:r>
      <w:proofErr w:type="spellEnd"/>
      <w:r w:rsidR="000A5195"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 xml:space="preserve">, </w:t>
      </w:r>
      <w:proofErr w:type="spellStart"/>
      <w:r w:rsidR="000A5195"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>свързани</w:t>
      </w:r>
      <w:proofErr w:type="spellEnd"/>
      <w:r w:rsidR="000A5195"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 xml:space="preserve">  с </w:t>
      </w:r>
      <w:proofErr w:type="spellStart"/>
      <w:r w:rsidR="000A5195"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>правилното</w:t>
      </w:r>
      <w:proofErr w:type="spellEnd"/>
      <w:r w:rsidR="000A5195"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 xml:space="preserve"> </w:t>
      </w:r>
      <w:proofErr w:type="spellStart"/>
      <w:r w:rsidR="000A5195"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>му</w:t>
      </w:r>
      <w:proofErr w:type="spellEnd"/>
      <w:r w:rsidR="000A5195"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 xml:space="preserve"> </w:t>
      </w:r>
      <w:proofErr w:type="spellStart"/>
      <w:r w:rsidR="000A5195"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>прочистване</w:t>
      </w:r>
      <w:proofErr w:type="spellEnd"/>
      <w:r w:rsidR="000A5195"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 xml:space="preserve"> </w:t>
      </w:r>
      <w:proofErr w:type="gramStart"/>
      <w:r w:rsidR="000A5195"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>от</w:t>
      </w:r>
      <w:proofErr w:type="gramEnd"/>
      <w:r w:rsidR="000A5195"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 xml:space="preserve"> физически </w:t>
      </w:r>
      <w:proofErr w:type="spellStart"/>
      <w:r w:rsidR="000A5195"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>остаряла</w:t>
      </w:r>
      <w:proofErr w:type="spellEnd"/>
      <w:r w:rsidR="000A5195"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 xml:space="preserve"> и </w:t>
      </w:r>
      <w:proofErr w:type="spellStart"/>
      <w:r w:rsidR="000A5195"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>неактуална</w:t>
      </w:r>
      <w:proofErr w:type="spellEnd"/>
      <w:r w:rsidR="000A5195"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 xml:space="preserve"> литература.</w:t>
      </w:r>
    </w:p>
    <w:p w:rsidR="000A5195" w:rsidRPr="000A5195" w:rsidRDefault="000A5195" w:rsidP="000A5195">
      <w:pPr>
        <w:pStyle w:val="a5"/>
        <w:numPr>
          <w:ilvl w:val="0"/>
          <w:numId w:val="4"/>
        </w:numPr>
        <w:spacing w:after="0" w:line="360" w:lineRule="auto"/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</w:pPr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 xml:space="preserve">Да </w:t>
      </w:r>
      <w:proofErr w:type="spellStart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>продължи</w:t>
      </w:r>
      <w:proofErr w:type="spellEnd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 xml:space="preserve"> активно </w:t>
      </w:r>
      <w:proofErr w:type="spellStart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>работата</w:t>
      </w:r>
      <w:proofErr w:type="spellEnd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 xml:space="preserve"> по </w:t>
      </w:r>
      <w:proofErr w:type="spellStart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>започналата</w:t>
      </w:r>
      <w:proofErr w:type="spellEnd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 xml:space="preserve">  </w:t>
      </w:r>
      <w:proofErr w:type="spellStart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>ретроконверсия</w:t>
      </w:r>
      <w:proofErr w:type="spellEnd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 xml:space="preserve"> на фонда на </w:t>
      </w:r>
      <w:proofErr w:type="spellStart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>библиотеката</w:t>
      </w:r>
      <w:proofErr w:type="spellEnd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 xml:space="preserve">, т.е. </w:t>
      </w:r>
      <w:proofErr w:type="spellStart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>въвеждането</w:t>
      </w:r>
      <w:proofErr w:type="spellEnd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 xml:space="preserve"> на </w:t>
      </w:r>
      <w:proofErr w:type="spellStart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>библиографски</w:t>
      </w:r>
      <w:proofErr w:type="spellEnd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 xml:space="preserve"> записи на </w:t>
      </w:r>
      <w:proofErr w:type="spellStart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>всички</w:t>
      </w:r>
      <w:proofErr w:type="spellEnd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 xml:space="preserve"> </w:t>
      </w:r>
      <w:proofErr w:type="spellStart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>налични</w:t>
      </w:r>
      <w:proofErr w:type="spellEnd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 xml:space="preserve"> книги в </w:t>
      </w:r>
      <w:proofErr w:type="spellStart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>ел</w:t>
      </w:r>
      <w:proofErr w:type="gramStart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>.м</w:t>
      </w:r>
      <w:proofErr w:type="gramEnd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>одул</w:t>
      </w:r>
      <w:proofErr w:type="spellEnd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 xml:space="preserve"> «книги» от </w:t>
      </w:r>
      <w:proofErr w:type="spellStart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>библ.софтуер</w:t>
      </w:r>
      <w:proofErr w:type="spellEnd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 xml:space="preserve"> на  фирма « РСТМ».</w:t>
      </w:r>
    </w:p>
    <w:p w:rsidR="000A5195" w:rsidRPr="000A5195" w:rsidRDefault="000A5195" w:rsidP="000A5195">
      <w:pPr>
        <w:spacing w:line="360" w:lineRule="auto"/>
        <w:jc w:val="both"/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</w:pPr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lastRenderedPageBreak/>
        <w:t xml:space="preserve">    4. </w:t>
      </w:r>
      <w:proofErr w:type="spellStart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>Подобряване</w:t>
      </w:r>
      <w:proofErr w:type="spellEnd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 xml:space="preserve"> </w:t>
      </w:r>
      <w:proofErr w:type="spellStart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>работата</w:t>
      </w:r>
      <w:proofErr w:type="spellEnd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 xml:space="preserve"> с </w:t>
      </w:r>
      <w:proofErr w:type="spellStart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>читателите</w:t>
      </w:r>
      <w:proofErr w:type="spellEnd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 xml:space="preserve">, </w:t>
      </w:r>
      <w:proofErr w:type="spellStart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>увеличаване</w:t>
      </w:r>
      <w:proofErr w:type="spellEnd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 xml:space="preserve"> на </w:t>
      </w:r>
      <w:proofErr w:type="spellStart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>посещенията</w:t>
      </w:r>
      <w:proofErr w:type="spellEnd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 xml:space="preserve"> чрез </w:t>
      </w:r>
      <w:proofErr w:type="spellStart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>дейности</w:t>
      </w:r>
      <w:proofErr w:type="spellEnd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 xml:space="preserve"> по: </w:t>
      </w:r>
    </w:p>
    <w:p w:rsidR="000A5195" w:rsidRPr="000A5195" w:rsidRDefault="000A5195" w:rsidP="000A5195">
      <w:pPr>
        <w:pStyle w:val="a5"/>
        <w:numPr>
          <w:ilvl w:val="0"/>
          <w:numId w:val="5"/>
        </w:numPr>
        <w:spacing w:after="0" w:line="360" w:lineRule="auto"/>
        <w:jc w:val="both"/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</w:pPr>
      <w:proofErr w:type="spellStart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>привличане</w:t>
      </w:r>
      <w:proofErr w:type="spellEnd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 xml:space="preserve"> на потребители  </w:t>
      </w:r>
      <w:proofErr w:type="gramStart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>от</w:t>
      </w:r>
      <w:proofErr w:type="gramEnd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 xml:space="preserve"> активна </w:t>
      </w:r>
      <w:proofErr w:type="spellStart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>работна</w:t>
      </w:r>
      <w:proofErr w:type="spellEnd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 xml:space="preserve"> </w:t>
      </w:r>
      <w:proofErr w:type="spellStart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>възраст</w:t>
      </w:r>
      <w:proofErr w:type="spellEnd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 xml:space="preserve">, </w:t>
      </w:r>
      <w:proofErr w:type="spellStart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>както</w:t>
      </w:r>
      <w:proofErr w:type="spellEnd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 xml:space="preserve"> и на </w:t>
      </w:r>
      <w:proofErr w:type="spellStart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>ученици</w:t>
      </w:r>
      <w:proofErr w:type="spellEnd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 xml:space="preserve"> от </w:t>
      </w:r>
      <w:proofErr w:type="spellStart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>горните</w:t>
      </w:r>
      <w:proofErr w:type="spellEnd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 xml:space="preserve"> </w:t>
      </w:r>
      <w:proofErr w:type="spellStart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>класове</w:t>
      </w:r>
      <w:proofErr w:type="spellEnd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>;</w:t>
      </w:r>
    </w:p>
    <w:p w:rsidR="000A5195" w:rsidRPr="000A5195" w:rsidRDefault="000A5195" w:rsidP="000A5195">
      <w:pPr>
        <w:pStyle w:val="a5"/>
        <w:numPr>
          <w:ilvl w:val="0"/>
          <w:numId w:val="5"/>
        </w:numPr>
        <w:spacing w:after="0" w:line="360" w:lineRule="auto"/>
        <w:jc w:val="both"/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</w:pPr>
      <w:proofErr w:type="spellStart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>Подобряване</w:t>
      </w:r>
      <w:proofErr w:type="spellEnd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 xml:space="preserve"> на </w:t>
      </w:r>
      <w:proofErr w:type="spellStart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>работата</w:t>
      </w:r>
      <w:proofErr w:type="spellEnd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 xml:space="preserve"> с </w:t>
      </w:r>
      <w:proofErr w:type="spellStart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>деца</w:t>
      </w:r>
      <w:proofErr w:type="spellEnd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 xml:space="preserve"> от </w:t>
      </w:r>
      <w:proofErr w:type="spellStart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>различни</w:t>
      </w:r>
      <w:proofErr w:type="spellEnd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 xml:space="preserve"> </w:t>
      </w:r>
      <w:proofErr w:type="spellStart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>възрасти</w:t>
      </w:r>
      <w:proofErr w:type="spellEnd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 xml:space="preserve"> – от </w:t>
      </w:r>
      <w:proofErr w:type="spellStart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>детската</w:t>
      </w:r>
      <w:proofErr w:type="spellEnd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 xml:space="preserve"> градина, </w:t>
      </w:r>
      <w:proofErr w:type="spellStart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>през</w:t>
      </w:r>
      <w:proofErr w:type="spellEnd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 xml:space="preserve"> </w:t>
      </w:r>
      <w:proofErr w:type="spellStart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>началните</w:t>
      </w:r>
      <w:proofErr w:type="spellEnd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 xml:space="preserve"> и </w:t>
      </w:r>
      <w:proofErr w:type="gramStart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>горни</w:t>
      </w:r>
      <w:proofErr w:type="gramEnd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 xml:space="preserve"> </w:t>
      </w:r>
      <w:proofErr w:type="spellStart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>класове</w:t>
      </w:r>
      <w:proofErr w:type="spellEnd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 xml:space="preserve">. В </w:t>
      </w:r>
      <w:proofErr w:type="spellStart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>тази</w:t>
      </w:r>
      <w:proofErr w:type="spellEnd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 xml:space="preserve"> </w:t>
      </w:r>
      <w:proofErr w:type="spellStart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>връзка</w:t>
      </w:r>
      <w:proofErr w:type="spellEnd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 xml:space="preserve"> да се </w:t>
      </w:r>
      <w:proofErr w:type="spellStart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>прилагат</w:t>
      </w:r>
      <w:proofErr w:type="spellEnd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 xml:space="preserve"> нови идеи и </w:t>
      </w:r>
      <w:proofErr w:type="spellStart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>форми</w:t>
      </w:r>
      <w:proofErr w:type="spellEnd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 xml:space="preserve">, </w:t>
      </w:r>
      <w:proofErr w:type="spellStart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>които</w:t>
      </w:r>
      <w:proofErr w:type="spellEnd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 xml:space="preserve"> </w:t>
      </w:r>
      <w:proofErr w:type="spellStart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>биха</w:t>
      </w:r>
      <w:proofErr w:type="spellEnd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 xml:space="preserve"> били </w:t>
      </w:r>
      <w:proofErr w:type="spellStart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>привлекателни</w:t>
      </w:r>
      <w:proofErr w:type="spellEnd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 xml:space="preserve"> за </w:t>
      </w:r>
      <w:proofErr w:type="spellStart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>тези</w:t>
      </w:r>
      <w:proofErr w:type="spellEnd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 xml:space="preserve"> </w:t>
      </w:r>
      <w:proofErr w:type="spellStart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>възрастови</w:t>
      </w:r>
      <w:proofErr w:type="spellEnd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 xml:space="preserve"> </w:t>
      </w:r>
      <w:proofErr w:type="spellStart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>групи</w:t>
      </w:r>
      <w:proofErr w:type="spellEnd"/>
      <w:proofErr w:type="gramStart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 xml:space="preserve"> ;</w:t>
      </w:r>
      <w:proofErr w:type="gramEnd"/>
    </w:p>
    <w:p w:rsidR="000A5195" w:rsidRPr="000A5195" w:rsidRDefault="000A5195" w:rsidP="000A5195">
      <w:pPr>
        <w:pStyle w:val="a5"/>
        <w:numPr>
          <w:ilvl w:val="0"/>
          <w:numId w:val="5"/>
        </w:numPr>
        <w:spacing w:after="0" w:line="360" w:lineRule="auto"/>
        <w:jc w:val="both"/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</w:rPr>
      </w:pPr>
      <w:proofErr w:type="spellStart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>подновяване</w:t>
      </w:r>
      <w:proofErr w:type="spellEnd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 xml:space="preserve">  </w:t>
      </w:r>
      <w:proofErr w:type="spellStart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>дейността</w:t>
      </w:r>
      <w:proofErr w:type="spellEnd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 xml:space="preserve">  на  </w:t>
      </w:r>
      <w:proofErr w:type="spellStart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>Литературния</w:t>
      </w:r>
      <w:proofErr w:type="spellEnd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 xml:space="preserve"> клуб</w:t>
      </w:r>
      <w:proofErr w:type="gramStart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  <w:lang w:val="ru-RU"/>
        </w:rPr>
        <w:t xml:space="preserve"> .</w:t>
      </w:r>
      <w:proofErr w:type="gramEnd"/>
      <w:r w:rsidRPr="000A5195">
        <w:rPr>
          <w:rStyle w:val="a6"/>
          <w:rFonts w:ascii="Times New Roman" w:hAnsi="Times New Roman" w:cs="Times New Roman"/>
          <w:smallCaps w:val="0"/>
          <w:color w:val="auto"/>
          <w:sz w:val="28"/>
          <w:szCs w:val="28"/>
          <w:u w:val="none"/>
        </w:rPr>
        <w:t xml:space="preserve"> Да се привлекат млади хора с изявен интерес към литературата и към писане на литературни творби – поезия и проза. </w:t>
      </w:r>
    </w:p>
    <w:p w:rsidR="000A5195" w:rsidRDefault="000A5195" w:rsidP="000A51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5195" w:rsidRPr="008B652D" w:rsidRDefault="008B652D" w:rsidP="008B652D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КУЛТУРНО – ПРОСВЕТНА РАБОТА</w:t>
      </w:r>
    </w:p>
    <w:p w:rsidR="008B652D" w:rsidRDefault="005B0BFC" w:rsidP="008B652D">
      <w:pPr>
        <w:pStyle w:val="a5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 202</w:t>
      </w:r>
      <w:r w:rsidR="001F27BB">
        <w:rPr>
          <w:rFonts w:ascii="Times New Roman" w:hAnsi="Times New Roman" w:cs="Times New Roman"/>
          <w:sz w:val="28"/>
          <w:szCs w:val="28"/>
        </w:rPr>
        <w:t>3</w:t>
      </w:r>
      <w:r w:rsidR="008B652D">
        <w:rPr>
          <w:rFonts w:ascii="Times New Roman" w:hAnsi="Times New Roman" w:cs="Times New Roman"/>
          <w:sz w:val="28"/>
          <w:szCs w:val="28"/>
        </w:rPr>
        <w:t>г. развитието на читалищната дейност ще продължи в:</w:t>
      </w:r>
    </w:p>
    <w:p w:rsidR="008B652D" w:rsidRDefault="008B652D" w:rsidP="008B652D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Осъществяване на културния календар на читалището, който </w:t>
      </w:r>
      <w:r w:rsidR="001F27BB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>неразделна част от тази програма;</w:t>
      </w:r>
    </w:p>
    <w:p w:rsidR="008B652D" w:rsidRDefault="008B652D" w:rsidP="008B652D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Повишаване на художественото и жанрово разнообразие на културните мероприятия;</w:t>
      </w:r>
    </w:p>
    <w:p w:rsidR="008B652D" w:rsidRDefault="008B652D" w:rsidP="008B652D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Участия в културни мероприятия на общината;</w:t>
      </w:r>
    </w:p>
    <w:p w:rsidR="008B652D" w:rsidRDefault="008B652D" w:rsidP="008B652D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Участия в културни мероприятия на Общински Читалищен съюз         гр. Пловдив;</w:t>
      </w:r>
    </w:p>
    <w:p w:rsidR="008B652D" w:rsidRDefault="008B652D" w:rsidP="008B652D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Честване на национални и официални</w:t>
      </w:r>
      <w:r w:rsidR="001F27BB">
        <w:rPr>
          <w:rFonts w:ascii="Times New Roman" w:hAnsi="Times New Roman" w:cs="Times New Roman"/>
          <w:sz w:val="28"/>
          <w:szCs w:val="28"/>
        </w:rPr>
        <w:t xml:space="preserve"> празници, отбелязване на юбилеи</w:t>
      </w:r>
      <w:r>
        <w:rPr>
          <w:rFonts w:ascii="Times New Roman" w:hAnsi="Times New Roman" w:cs="Times New Roman"/>
          <w:sz w:val="28"/>
          <w:szCs w:val="28"/>
        </w:rPr>
        <w:t xml:space="preserve"> и годишнини. </w:t>
      </w:r>
      <w:r w:rsidR="005B0BFC">
        <w:rPr>
          <w:rFonts w:ascii="Times New Roman" w:hAnsi="Times New Roman" w:cs="Times New Roman"/>
          <w:sz w:val="28"/>
          <w:szCs w:val="28"/>
        </w:rPr>
        <w:t>Честване на</w:t>
      </w:r>
      <w:r w:rsidR="001F27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1F27BB">
        <w:rPr>
          <w:rFonts w:ascii="Times New Roman" w:hAnsi="Times New Roman" w:cs="Times New Roman"/>
          <w:sz w:val="28"/>
          <w:szCs w:val="28"/>
        </w:rPr>
        <w:t>ационален празник – 3 март, Ден</w:t>
      </w:r>
      <w:r>
        <w:rPr>
          <w:rFonts w:ascii="Times New Roman" w:hAnsi="Times New Roman" w:cs="Times New Roman"/>
          <w:sz w:val="28"/>
          <w:szCs w:val="28"/>
        </w:rPr>
        <w:t xml:space="preserve"> на българската просвета </w:t>
      </w:r>
      <w:r w:rsidR="001F27BB">
        <w:rPr>
          <w:rFonts w:ascii="Times New Roman" w:hAnsi="Times New Roman" w:cs="Times New Roman"/>
          <w:sz w:val="28"/>
          <w:szCs w:val="28"/>
        </w:rPr>
        <w:t>и култура – 24 май, 1 юни – Ден</w:t>
      </w:r>
      <w:r>
        <w:rPr>
          <w:rFonts w:ascii="Times New Roman" w:hAnsi="Times New Roman" w:cs="Times New Roman"/>
          <w:sz w:val="28"/>
          <w:szCs w:val="28"/>
        </w:rPr>
        <w:t xml:space="preserve"> на детето, 2 юни – Ден на Ботев и загиналите за Национално освобождение, Съединението на България – 6 септември, Първи учебен ден – 15 септември, Ден на народните будители – 1 ноември и др.;</w:t>
      </w:r>
    </w:p>
    <w:p w:rsidR="008B652D" w:rsidRDefault="008B652D" w:rsidP="008B652D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Провеждане на мероприятия, свързани със съхраняването, развитието и популяризирането на местни традиции и обичаи (Сирни заговезн</w:t>
      </w:r>
      <w:r w:rsidR="001F27BB">
        <w:rPr>
          <w:rFonts w:ascii="Times New Roman" w:hAnsi="Times New Roman" w:cs="Times New Roman"/>
          <w:sz w:val="28"/>
          <w:szCs w:val="28"/>
        </w:rPr>
        <w:t>и, Лазаровден, Еньовден и Свети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Прокопий</w:t>
      </w:r>
      <w:proofErr w:type="spellEnd"/>
      <w:r>
        <w:rPr>
          <w:rFonts w:ascii="Times New Roman" w:hAnsi="Times New Roman" w:cs="Times New Roman"/>
          <w:sz w:val="28"/>
          <w:szCs w:val="28"/>
        </w:rPr>
        <w:t>). Работа по опазване и обогатяване на съществуващата етнографска сбирка.</w:t>
      </w:r>
    </w:p>
    <w:p w:rsidR="008B652D" w:rsidRDefault="0093323B" w:rsidP="008B652D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Дейности с образователна и познавателна насоченост; извънкласни четения; среща с български автори, цикъл от мероприятия, свързани със седмицата на детската книга, лятна читалня и др.;</w:t>
      </w:r>
    </w:p>
    <w:p w:rsidR="0093323B" w:rsidRDefault="0093323B" w:rsidP="008B652D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Инициативи с младежи и ученици: отбелязване </w:t>
      </w:r>
      <w:r w:rsidR="001F27BB">
        <w:rPr>
          <w:rFonts w:ascii="Times New Roman" w:hAnsi="Times New Roman" w:cs="Times New Roman"/>
          <w:sz w:val="28"/>
          <w:szCs w:val="28"/>
        </w:rPr>
        <w:t>на Международния ден на учителя</w:t>
      </w:r>
      <w:r>
        <w:rPr>
          <w:rFonts w:ascii="Times New Roman" w:hAnsi="Times New Roman" w:cs="Times New Roman"/>
          <w:sz w:val="28"/>
          <w:szCs w:val="28"/>
        </w:rPr>
        <w:t xml:space="preserve">, Деня на Земята, Ден </w:t>
      </w:r>
      <w:r w:rsidR="001F27BB">
        <w:rPr>
          <w:rFonts w:ascii="Times New Roman" w:hAnsi="Times New Roman" w:cs="Times New Roman"/>
          <w:sz w:val="28"/>
          <w:szCs w:val="28"/>
        </w:rPr>
        <w:t xml:space="preserve">на Европа, Ден на грамотността, </w:t>
      </w:r>
      <w:r>
        <w:rPr>
          <w:rFonts w:ascii="Times New Roman" w:hAnsi="Times New Roman" w:cs="Times New Roman"/>
          <w:sz w:val="28"/>
          <w:szCs w:val="28"/>
        </w:rPr>
        <w:t>Ден на възрастните хора и музиката</w:t>
      </w:r>
      <w:r w:rsidR="001F27BB">
        <w:rPr>
          <w:rFonts w:ascii="Times New Roman" w:hAnsi="Times New Roman" w:cs="Times New Roman"/>
          <w:sz w:val="28"/>
          <w:szCs w:val="28"/>
        </w:rPr>
        <w:t xml:space="preserve"> и др.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3323B" w:rsidRDefault="0093323B" w:rsidP="008B652D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Обособяване на кътове и витрини, посветени на литературни и исторически личности.</w:t>
      </w:r>
    </w:p>
    <w:p w:rsidR="0093323B" w:rsidRDefault="0093323B" w:rsidP="009332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323B" w:rsidRPr="0093323B" w:rsidRDefault="0093323B" w:rsidP="0093323B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КЛУБОВЕ. ШКОЛИ. ЛЮБИТЕЛСКО ТВОРЧЕСТО</w:t>
      </w:r>
    </w:p>
    <w:p w:rsidR="00F87615" w:rsidRDefault="0093323B" w:rsidP="0093323B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Продължаваме дейността на самодейните състави, групи и индивидуални изпълнители: школа за народни танци за деца </w:t>
      </w:r>
      <w:r w:rsidR="004F7747">
        <w:rPr>
          <w:rFonts w:ascii="Times New Roman" w:hAnsi="Times New Roman" w:cs="Times New Roman"/>
          <w:sz w:val="28"/>
          <w:szCs w:val="28"/>
        </w:rPr>
        <w:t>„</w:t>
      </w:r>
      <w:proofErr w:type="spellStart"/>
      <w:r w:rsidR="004F7747">
        <w:rPr>
          <w:rFonts w:ascii="Times New Roman" w:hAnsi="Times New Roman" w:cs="Times New Roman"/>
          <w:sz w:val="28"/>
          <w:szCs w:val="28"/>
        </w:rPr>
        <w:t>Тропковци</w:t>
      </w:r>
      <w:proofErr w:type="spellEnd"/>
      <w:r w:rsidR="004F7747">
        <w:rPr>
          <w:rFonts w:ascii="Times New Roman" w:hAnsi="Times New Roman" w:cs="Times New Roman"/>
          <w:sz w:val="28"/>
          <w:szCs w:val="28"/>
        </w:rPr>
        <w:t xml:space="preserve">” </w:t>
      </w:r>
      <w:r w:rsidR="004F7747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4F7747">
        <w:rPr>
          <w:rFonts w:ascii="Times New Roman" w:hAnsi="Times New Roman" w:cs="Times New Roman"/>
          <w:sz w:val="28"/>
          <w:szCs w:val="28"/>
        </w:rPr>
        <w:t>от 4г. до 7г.</w:t>
      </w:r>
      <w:r w:rsidR="004F7747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4F7747">
        <w:rPr>
          <w:rFonts w:ascii="Times New Roman" w:hAnsi="Times New Roman" w:cs="Times New Roman"/>
          <w:sz w:val="28"/>
          <w:szCs w:val="28"/>
        </w:rPr>
        <w:t xml:space="preserve">, школа за народни танци за деца </w:t>
      </w:r>
      <w:r>
        <w:rPr>
          <w:rFonts w:ascii="Times New Roman" w:hAnsi="Times New Roman" w:cs="Times New Roman"/>
          <w:sz w:val="28"/>
          <w:szCs w:val="28"/>
        </w:rPr>
        <w:t>„Троп – троп“ (</w:t>
      </w:r>
      <w:r w:rsidR="004F7747">
        <w:rPr>
          <w:rFonts w:ascii="Times New Roman" w:hAnsi="Times New Roman" w:cs="Times New Roman"/>
          <w:sz w:val="28"/>
          <w:szCs w:val="28"/>
        </w:rPr>
        <w:t>над 7 г</w:t>
      </w:r>
      <w:r w:rsidR="005B0BF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),</w:t>
      </w:r>
      <w:r w:rsidR="00F87615">
        <w:rPr>
          <w:rFonts w:ascii="Times New Roman" w:hAnsi="Times New Roman" w:cs="Times New Roman"/>
          <w:sz w:val="28"/>
          <w:szCs w:val="28"/>
        </w:rPr>
        <w:t xml:space="preserve"> школа по народни танци за възрастни</w:t>
      </w:r>
      <w:r w:rsidR="00790AB1">
        <w:rPr>
          <w:rFonts w:ascii="Times New Roman" w:hAnsi="Times New Roman" w:cs="Times New Roman"/>
          <w:sz w:val="28"/>
          <w:szCs w:val="28"/>
        </w:rPr>
        <w:t xml:space="preserve"> „Оп –троп”</w:t>
      </w:r>
      <w:r w:rsidR="00F87615">
        <w:rPr>
          <w:rFonts w:ascii="Times New Roman" w:hAnsi="Times New Roman" w:cs="Times New Roman"/>
          <w:sz w:val="28"/>
          <w:szCs w:val="28"/>
        </w:rPr>
        <w:t>,</w:t>
      </w:r>
      <w:r w:rsidR="004F7747">
        <w:rPr>
          <w:rFonts w:ascii="Times New Roman" w:hAnsi="Times New Roman" w:cs="Times New Roman"/>
          <w:sz w:val="28"/>
          <w:szCs w:val="28"/>
        </w:rPr>
        <w:t xml:space="preserve"> школа по изобразително изкуство, </w:t>
      </w:r>
      <w:r>
        <w:rPr>
          <w:rFonts w:ascii="Times New Roman" w:hAnsi="Times New Roman" w:cs="Times New Roman"/>
          <w:sz w:val="28"/>
          <w:szCs w:val="28"/>
        </w:rPr>
        <w:t xml:space="preserve"> школа по народно пеене, </w:t>
      </w:r>
      <w:r w:rsidR="004F7747">
        <w:rPr>
          <w:rFonts w:ascii="Times New Roman" w:hAnsi="Times New Roman" w:cs="Times New Roman"/>
          <w:sz w:val="28"/>
          <w:szCs w:val="28"/>
        </w:rPr>
        <w:t xml:space="preserve">школа по пиано, школа по кавал, школа по </w:t>
      </w:r>
      <w:proofErr w:type="spellStart"/>
      <w:r w:rsidR="004F7747">
        <w:rPr>
          <w:rFonts w:ascii="Times New Roman" w:hAnsi="Times New Roman" w:cs="Times New Roman"/>
          <w:sz w:val="28"/>
          <w:szCs w:val="28"/>
        </w:rPr>
        <w:t>пилатес</w:t>
      </w:r>
      <w:proofErr w:type="spellEnd"/>
      <w:r w:rsidR="004F7747">
        <w:rPr>
          <w:rFonts w:ascii="Times New Roman" w:hAnsi="Times New Roman" w:cs="Times New Roman"/>
          <w:sz w:val="28"/>
          <w:szCs w:val="28"/>
        </w:rPr>
        <w:t xml:space="preserve">, школа по йога, </w:t>
      </w:r>
      <w:r>
        <w:rPr>
          <w:rFonts w:ascii="Times New Roman" w:hAnsi="Times New Roman" w:cs="Times New Roman"/>
          <w:sz w:val="28"/>
          <w:szCs w:val="28"/>
        </w:rPr>
        <w:t>дамски клуб „Везба“ – шевица и дантела „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“. Работим по възобновяване на дейността на школата по </w:t>
      </w:r>
      <w:r w:rsidR="00F87615">
        <w:rPr>
          <w:rFonts w:ascii="Times New Roman" w:hAnsi="Times New Roman" w:cs="Times New Roman"/>
          <w:sz w:val="28"/>
          <w:szCs w:val="28"/>
        </w:rPr>
        <w:t>гайда</w:t>
      </w:r>
      <w:r w:rsidR="004F7747">
        <w:rPr>
          <w:rFonts w:ascii="Times New Roman" w:hAnsi="Times New Roman" w:cs="Times New Roman"/>
          <w:sz w:val="28"/>
          <w:szCs w:val="28"/>
        </w:rPr>
        <w:t xml:space="preserve">, китара, </w:t>
      </w:r>
      <w:proofErr w:type="spellStart"/>
      <w:r w:rsidR="004F7747">
        <w:rPr>
          <w:rFonts w:ascii="Times New Roman" w:hAnsi="Times New Roman" w:cs="Times New Roman"/>
          <w:sz w:val="28"/>
          <w:szCs w:val="28"/>
        </w:rPr>
        <w:t>зумба</w:t>
      </w:r>
      <w:proofErr w:type="spellEnd"/>
      <w:r w:rsidR="004F7747">
        <w:rPr>
          <w:rFonts w:ascii="Times New Roman" w:hAnsi="Times New Roman" w:cs="Times New Roman"/>
          <w:sz w:val="28"/>
          <w:szCs w:val="28"/>
        </w:rPr>
        <w:t>, както и занимания за най – малките, на възраст до 3 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3323B" w:rsidRDefault="00A90B23" w:rsidP="0093323B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на читалищните състави в общински, регионални, национални и други прояви. Работа по:</w:t>
      </w:r>
    </w:p>
    <w:p w:rsidR="00A90B23" w:rsidRDefault="00A90B23" w:rsidP="00A90B23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Повишаване на художествено – творческите постижения на любителските състави и индивидуални изпълнители, чрез привличане на ръководители – специалисти;</w:t>
      </w:r>
    </w:p>
    <w:p w:rsidR="00A90B23" w:rsidRDefault="00A90B23" w:rsidP="00A90B23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Активно участие на любителските състави и индивидуални изпълнители в културно – масови събития на квартала.</w:t>
      </w:r>
    </w:p>
    <w:p w:rsidR="00A90B23" w:rsidRDefault="00A90B23" w:rsidP="00A90B23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Създаване на нови съвременни форми на любителското творчество, отговарящи на интересите на младото поколение и осигуряване на условие за тяхното развитие.</w:t>
      </w:r>
    </w:p>
    <w:p w:rsidR="00A90B23" w:rsidRDefault="00A90B23" w:rsidP="00A90B23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Пресъздаване на празници и обичаи от Културния календар.</w:t>
      </w:r>
    </w:p>
    <w:p w:rsidR="00A90B23" w:rsidRDefault="00A90B23" w:rsidP="00A90B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0B23" w:rsidRPr="00A90B23" w:rsidRDefault="00A90B23" w:rsidP="00A90B23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ФИНАНСОВО – СТОПАНСКА ДЕЙНОСТ</w:t>
      </w:r>
    </w:p>
    <w:p w:rsidR="00A90B23" w:rsidRDefault="00A90B23" w:rsidP="00A90B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 съответствие с ЗНЧ, читалищата набират средства от различни приходоизточници – членски внос, културно – просветна дейност, наеми, дарения, спонсорство и др. Основен източник на средства си остава държавната и общинската субсидия. </w:t>
      </w:r>
    </w:p>
    <w:p w:rsidR="00A90B23" w:rsidRDefault="00A90B23" w:rsidP="00A90B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Материално – техническата база на Читалището включва сграден фонд, оборудване и обзавеждане на Библиотеката, салон, зали и други помещения. Чрез участие в различни донорски програми и финансиране от </w:t>
      </w:r>
      <w:r w:rsidR="001E6215">
        <w:rPr>
          <w:rFonts w:ascii="Times New Roman" w:hAnsi="Times New Roman" w:cs="Times New Roman"/>
          <w:sz w:val="28"/>
          <w:szCs w:val="28"/>
        </w:rPr>
        <w:t>общинския бюджет, ще се търсят начини за подобряване на материалната база и създаване на оптимални условия за работа и занимания по интереси в Читалището. Основни задачи, по които ще се работи, са свързани със създаването на по-добри условия за работа на служителите, потребителите и самодейците. Ще се работи за подобряване финансовото състояние на читалището чрез:</w:t>
      </w:r>
    </w:p>
    <w:p w:rsidR="001E6215" w:rsidRDefault="001E6215" w:rsidP="001E6215">
      <w:pPr>
        <w:pStyle w:val="a5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Осъществяване на контакти с лица и фирми за по-активно участие на любителските състави и индивидуални изпълнители в местни и национални програми, конкурси и фестивали;</w:t>
      </w:r>
    </w:p>
    <w:p w:rsidR="001E6215" w:rsidRDefault="001E6215" w:rsidP="001E6215">
      <w:pPr>
        <w:pStyle w:val="a5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Членски внос;</w:t>
      </w:r>
    </w:p>
    <w:p w:rsidR="001E6215" w:rsidRDefault="001E6215" w:rsidP="001E6215">
      <w:pPr>
        <w:pStyle w:val="a5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Проекти и програми;</w:t>
      </w:r>
    </w:p>
    <w:p w:rsidR="001E6215" w:rsidRDefault="001E6215" w:rsidP="001E6215">
      <w:pPr>
        <w:pStyle w:val="a5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Дарение и спонсорство;</w:t>
      </w:r>
    </w:p>
    <w:p w:rsidR="001E6215" w:rsidRDefault="001E6215" w:rsidP="001E6215">
      <w:pPr>
        <w:pStyle w:val="a5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Наем за ползване на помещения в сградата.</w:t>
      </w:r>
    </w:p>
    <w:p w:rsidR="001E6215" w:rsidRPr="001E6215" w:rsidRDefault="001E6215" w:rsidP="001E6215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ОРГАНИЗАЦИОННА ДЕЙНОСТ</w:t>
      </w:r>
    </w:p>
    <w:p w:rsidR="001E6215" w:rsidRDefault="001E6215" w:rsidP="001E6215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Читалището организира своята дейност, като спазва основните принципи в Закона на народните читалища. Читалището поддържа своята членска маса и се ръководи от своя върховен орган.</w:t>
      </w:r>
    </w:p>
    <w:p w:rsidR="00A56BA8" w:rsidRDefault="001E6215" w:rsidP="001E6215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НЧ „Иван Вазов – 1931“ осъществява своята дейност в пряко сътрудничество с останалите читалища, с Община Пловдив, с </w:t>
      </w:r>
      <w:r w:rsidR="00AC64F6">
        <w:rPr>
          <w:rFonts w:ascii="Times New Roman" w:hAnsi="Times New Roman" w:cs="Times New Roman"/>
          <w:sz w:val="28"/>
          <w:szCs w:val="28"/>
        </w:rPr>
        <w:t>образователни и културни институции, неправителствени организации и сдружения, работа по проекти и кандидатстване по различни програми. Активност по отношение привличане на нови членове. Читалището ще съдейства за участието на служителите и работниците в семинари и други обучителни форми. По-добра организация на работа и оптимално ползване на материално – техническата база.</w:t>
      </w:r>
    </w:p>
    <w:p w:rsidR="003A578C" w:rsidRDefault="003A578C" w:rsidP="001E6215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E6B47" w:rsidRDefault="00CE6B47" w:rsidP="001E6215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94113" w:rsidRDefault="00094113" w:rsidP="00094113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bCs/>
          <w:sz w:val="40"/>
          <w:szCs w:val="40"/>
          <w:u w:val="single"/>
        </w:rPr>
        <w:t>КУЛТУРЕН КАЛЕНДАР ЗА 202</w:t>
      </w:r>
      <w:r w:rsidR="004F7747">
        <w:rPr>
          <w:rFonts w:ascii="Times New Roman" w:hAnsi="Times New Roman" w:cs="Times New Roman"/>
          <w:b/>
          <w:bCs/>
          <w:sz w:val="40"/>
          <w:szCs w:val="40"/>
          <w:u w:val="single"/>
        </w:rPr>
        <w:t>3</w:t>
      </w:r>
      <w:r>
        <w:rPr>
          <w:rFonts w:ascii="Times New Roman" w:hAnsi="Times New Roman" w:cs="Times New Roman"/>
          <w:b/>
          <w:bCs/>
          <w:sz w:val="40"/>
          <w:szCs w:val="40"/>
          <w:u w:val="single"/>
        </w:rPr>
        <w:t xml:space="preserve"> г.</w:t>
      </w:r>
    </w:p>
    <w:p w:rsidR="00CE6B47" w:rsidRDefault="00CE6B47" w:rsidP="00094113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340"/>
        <w:gridCol w:w="1323"/>
        <w:gridCol w:w="3801"/>
        <w:gridCol w:w="3301"/>
      </w:tblGrid>
      <w:tr w:rsidR="00094113" w:rsidTr="004E281C">
        <w:trPr>
          <w:trHeight w:val="557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13" w:rsidRDefault="000941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МЕСЕЦ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13" w:rsidRDefault="000941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13" w:rsidRDefault="000941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МЕРОПРИЯТИЕ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13" w:rsidRDefault="000941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КАК</w:t>
            </w:r>
          </w:p>
        </w:tc>
      </w:tr>
      <w:tr w:rsidR="00CE6B47" w:rsidTr="00E12B87">
        <w:trPr>
          <w:trHeight w:val="868"/>
          <w:jc w:val="center"/>
        </w:trPr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E6B47" w:rsidRDefault="00CE6B47" w:rsidP="00CE6B47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ЯНУАРИ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B47" w:rsidRDefault="00CE6B47" w:rsidP="004D233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06.01.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B47" w:rsidRDefault="00CE6B4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 години от рождението на Христо Ботев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B47" w:rsidRDefault="00CE6B4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Витрина и среща с ученици</w:t>
            </w:r>
          </w:p>
        </w:tc>
      </w:tr>
      <w:tr w:rsidR="00CE6B47" w:rsidTr="00E12B87">
        <w:trPr>
          <w:trHeight w:val="965"/>
          <w:jc w:val="center"/>
        </w:trPr>
        <w:tc>
          <w:tcPr>
            <w:tcW w:w="134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E6B47" w:rsidRDefault="00CE6B47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B47" w:rsidRDefault="00CE6B47" w:rsidP="00790AB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13.01.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B47" w:rsidRDefault="00CE6B47" w:rsidP="004D233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 г. от рождението на Алеко Константинов,</w:t>
            </w:r>
          </w:p>
          <w:p w:rsidR="00CE6B47" w:rsidRDefault="00CE6B47" w:rsidP="004D233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 г.  от рождението на Пейо Яворов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B47" w:rsidRDefault="00CE6B4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Витрина и Презентация пред  ученици</w:t>
            </w:r>
          </w:p>
        </w:tc>
      </w:tr>
      <w:tr w:rsidR="00CE6B47" w:rsidTr="00E12B87">
        <w:trPr>
          <w:trHeight w:val="1062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B47" w:rsidRDefault="00CE6B4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B47" w:rsidRDefault="00CE6B4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21.01.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B47" w:rsidRDefault="00CE6B4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Бабинден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Ден на родилната помощ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B47" w:rsidRDefault="00CE6B47" w:rsidP="00455C6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на Пенсионерски клуб       кв.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Коматево</w:t>
            </w:r>
            <w:proofErr w:type="spellEnd"/>
          </w:p>
        </w:tc>
      </w:tr>
      <w:tr w:rsidR="00CE6B47" w:rsidTr="00704FEF">
        <w:trPr>
          <w:cantSplit/>
          <w:trHeight w:val="684"/>
          <w:jc w:val="center"/>
        </w:trPr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E6B47" w:rsidRDefault="00CE6B47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ФЕВРУАРИ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B47" w:rsidRDefault="00CE6B47" w:rsidP="005B459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02.02.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B47" w:rsidRDefault="00CE6B47" w:rsidP="005B459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Петльовден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B47" w:rsidRDefault="00CE6B4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Възстановка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историята с ученици</w:t>
            </w:r>
          </w:p>
        </w:tc>
      </w:tr>
      <w:tr w:rsidR="00CE6B47" w:rsidTr="00704FEF">
        <w:trPr>
          <w:cantSplit/>
          <w:trHeight w:val="682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6B47" w:rsidRDefault="00CE6B4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B47" w:rsidRDefault="00CE6B4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07.02.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B47" w:rsidRDefault="00CE6B4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 г. от смъртта на Капитан Петко Войвода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B47" w:rsidRDefault="00CE6B4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ученици</w:t>
            </w:r>
          </w:p>
        </w:tc>
      </w:tr>
      <w:tr w:rsidR="00CE6B47" w:rsidTr="00704FEF">
        <w:trPr>
          <w:cantSplit/>
          <w:trHeight w:val="682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6B47" w:rsidRDefault="00CE6B4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B47" w:rsidRDefault="00CE6B4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14.02.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B47" w:rsidRDefault="00CE6B4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Честване на деня на виното – Трифон Зарезан 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B47" w:rsidRDefault="00CE6B4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чаша вино и стихове за любовта</w:t>
            </w:r>
          </w:p>
        </w:tc>
      </w:tr>
      <w:tr w:rsidR="00CE6B47" w:rsidTr="00704FEF">
        <w:trPr>
          <w:cantSplit/>
          <w:trHeight w:val="682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6B47" w:rsidRDefault="00CE6B4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B47" w:rsidRDefault="00CE6B4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18.02.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B47" w:rsidRDefault="00CE6B47" w:rsidP="006A516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 г. от обесването на Васил Левски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B47" w:rsidRDefault="00CE6B4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</w:tr>
      <w:tr w:rsidR="00CE6B47" w:rsidTr="00704FEF">
        <w:trPr>
          <w:cantSplit/>
          <w:trHeight w:val="682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6B47" w:rsidRDefault="00CE6B4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B47" w:rsidRDefault="00CE6B4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23.02.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B47" w:rsidRDefault="00CE6B47" w:rsidP="006A516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 г. от рождението на Найден Геров 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B47" w:rsidRDefault="00CE6B4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Витрина</w:t>
            </w:r>
          </w:p>
        </w:tc>
      </w:tr>
      <w:tr w:rsidR="00CE6B47" w:rsidTr="00704FEF">
        <w:trPr>
          <w:cantSplit/>
          <w:trHeight w:val="682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B47" w:rsidRDefault="00CE6B4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B47" w:rsidRDefault="00CE6B4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26.02.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B47" w:rsidRDefault="00CE6B47" w:rsidP="006A516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Сирни Заговезни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B47" w:rsidRDefault="00CE6B47" w:rsidP="00732B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Традиционен карнавал – „Кукерски игри”</w:t>
            </w:r>
          </w:p>
        </w:tc>
      </w:tr>
      <w:tr w:rsidR="00094113" w:rsidTr="004E281C">
        <w:trPr>
          <w:cantSplit/>
          <w:trHeight w:val="70"/>
          <w:jc w:val="center"/>
        </w:trPr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94113" w:rsidRDefault="00094113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МАРТ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13" w:rsidRDefault="0009411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13" w:rsidRDefault="0009411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Баба Марта идва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13" w:rsidRDefault="00094113" w:rsidP="001B045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Работилница за </w:t>
            </w:r>
            <w:r w:rsidR="00732B76">
              <w:rPr>
                <w:rFonts w:ascii="Times New Roman" w:hAnsi="Times New Roman" w:cs="Times New Roman"/>
                <w:sz w:val="28"/>
                <w:szCs w:val="28"/>
              </w:rPr>
              <w:t xml:space="preserve">изработка на </w:t>
            </w:r>
            <w:proofErr w:type="spellStart"/>
            <w:r w:rsidR="00732B76">
              <w:rPr>
                <w:rFonts w:ascii="Times New Roman" w:hAnsi="Times New Roman" w:cs="Times New Roman"/>
                <w:sz w:val="28"/>
                <w:szCs w:val="28"/>
              </w:rPr>
              <w:t>мартенички</w:t>
            </w:r>
            <w:proofErr w:type="spellEnd"/>
            <w:r w:rsidR="00732B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94113" w:rsidTr="004E281C">
        <w:trPr>
          <w:cantSplit/>
          <w:trHeight w:val="68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13" w:rsidRDefault="0009411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13" w:rsidRDefault="0009411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03.03.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13" w:rsidRDefault="0009411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Национален празник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13" w:rsidRDefault="00094113" w:rsidP="00732B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Витрина и  Презентация </w:t>
            </w:r>
          </w:p>
        </w:tc>
      </w:tr>
      <w:tr w:rsidR="00094113" w:rsidTr="004E281C">
        <w:trPr>
          <w:cantSplit/>
          <w:trHeight w:val="68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13" w:rsidRDefault="0009411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13" w:rsidRDefault="0009411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08.03.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13" w:rsidRDefault="00094113">
            <w:pPr>
              <w:tabs>
                <w:tab w:val="right" w:pos="4124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Отбелязване на Международния ден на жената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13" w:rsidRDefault="001B045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Поредица от събития в чест на „жената”</w:t>
            </w:r>
          </w:p>
        </w:tc>
      </w:tr>
      <w:tr w:rsidR="00094113" w:rsidTr="004E281C">
        <w:trPr>
          <w:cantSplit/>
          <w:trHeight w:val="68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13" w:rsidRDefault="0009411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13" w:rsidRDefault="0009411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13" w:rsidRDefault="00094113">
            <w:pPr>
              <w:tabs>
                <w:tab w:val="right" w:pos="4124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 на поезията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13" w:rsidRDefault="00094113" w:rsidP="001B045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Среща с </w:t>
            </w:r>
            <w:r w:rsidR="001B045E">
              <w:rPr>
                <w:rFonts w:ascii="Times New Roman" w:hAnsi="Times New Roman" w:cs="Times New Roman"/>
                <w:sz w:val="28"/>
                <w:szCs w:val="28"/>
              </w:rPr>
              <w:t>поет</w:t>
            </w:r>
          </w:p>
        </w:tc>
      </w:tr>
      <w:tr w:rsidR="001B045E" w:rsidTr="004E281C">
        <w:trPr>
          <w:cantSplit/>
          <w:trHeight w:val="68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5E" w:rsidRDefault="001B045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5E" w:rsidRDefault="001B045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5E" w:rsidRDefault="001B045E">
            <w:pPr>
              <w:tabs>
                <w:tab w:val="right" w:pos="4124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Първа пролет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5E" w:rsidRDefault="001B045E" w:rsidP="001B045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Работилница за изработка на цветя</w:t>
            </w:r>
          </w:p>
        </w:tc>
      </w:tr>
      <w:tr w:rsidR="004D2337" w:rsidTr="004E281C">
        <w:trPr>
          <w:cantSplit/>
          <w:trHeight w:val="682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4D2337" w:rsidRDefault="004D2337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337" w:rsidRDefault="004D233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02.04.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337" w:rsidRDefault="004D233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Международен ден на детската книга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337" w:rsidRDefault="004D233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Срещи и четения с деца от детската градина</w:t>
            </w:r>
          </w:p>
        </w:tc>
      </w:tr>
      <w:tr w:rsidR="004D2337" w:rsidTr="004E281C">
        <w:trPr>
          <w:cantSplit/>
          <w:trHeight w:val="682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4D2337" w:rsidRDefault="004D2337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337" w:rsidRDefault="004D233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16.04.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337" w:rsidRDefault="004D2337" w:rsidP="004D233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Великден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337" w:rsidRDefault="00A90FC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Кулинарен базар</w:t>
            </w:r>
          </w:p>
        </w:tc>
      </w:tr>
      <w:tr w:rsidR="00094113" w:rsidTr="004E281C">
        <w:trPr>
          <w:cantSplit/>
          <w:trHeight w:val="682"/>
          <w:jc w:val="center"/>
        </w:trPr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94113" w:rsidRDefault="00094113" w:rsidP="00A90FCE">
            <w:pPr>
              <w:spacing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АПРИЛ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13" w:rsidRDefault="0009411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13" w:rsidRDefault="00094113" w:rsidP="004D233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 на Земята 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13" w:rsidRDefault="004D233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за детска рисунка </w:t>
            </w:r>
          </w:p>
        </w:tc>
      </w:tr>
      <w:tr w:rsidR="00A90FCE" w:rsidTr="004E281C">
        <w:trPr>
          <w:cantSplit/>
          <w:trHeight w:val="682"/>
          <w:jc w:val="center"/>
        </w:trPr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90FCE" w:rsidRDefault="00A90FCE" w:rsidP="00A90FCE">
            <w:pPr>
              <w:spacing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CE" w:rsidRDefault="00A90FC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23.04.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CE" w:rsidRPr="00A90FCE" w:rsidRDefault="00A90FCE" w:rsidP="00A90FCE">
            <w:pPr>
              <w:jc w:val="center"/>
              <w:rPr>
                <w:rFonts w:ascii="Times New Roman" w:hAnsi="Times New Roman" w:cs="Times New Roman"/>
              </w:rPr>
            </w:pPr>
            <w:r w:rsidRPr="00A90FCE">
              <w:rPr>
                <w:rFonts w:ascii="Times New Roman" w:hAnsi="Times New Roman" w:cs="Times New Roman"/>
                <w:sz w:val="28"/>
              </w:rPr>
              <w:t>Световен ден на книгата и авторското право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CE" w:rsidRDefault="00A90FC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Среща с писател</w:t>
            </w:r>
          </w:p>
        </w:tc>
      </w:tr>
      <w:tr w:rsidR="00094113" w:rsidTr="004E281C">
        <w:trPr>
          <w:cantSplit/>
          <w:trHeight w:val="91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13" w:rsidRDefault="0009411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13" w:rsidRDefault="00094113" w:rsidP="004D233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D233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13" w:rsidRDefault="004D233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 г. от рождението на Елисавета Багряна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13" w:rsidRDefault="004D233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Витрина и литературно четене</w:t>
            </w:r>
          </w:p>
        </w:tc>
      </w:tr>
      <w:tr w:rsidR="00CE6B47" w:rsidTr="00BF2593">
        <w:trPr>
          <w:cantSplit/>
          <w:trHeight w:val="1008"/>
          <w:jc w:val="center"/>
        </w:trPr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E6B47" w:rsidRDefault="00CE6B47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МАЙ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B47" w:rsidRDefault="00CE6B4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B47" w:rsidRDefault="00CE6B4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 на храбростта/ Гергьовден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B47" w:rsidRDefault="00CE6B4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Витрина</w:t>
            </w:r>
          </w:p>
        </w:tc>
      </w:tr>
      <w:tr w:rsidR="00CE6B47" w:rsidTr="00BF2593">
        <w:trPr>
          <w:cantSplit/>
          <w:trHeight w:val="48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6B47" w:rsidRDefault="00CE6B4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B47" w:rsidRDefault="00CE6B4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09.05.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B47" w:rsidRDefault="00CE6B4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 на Европа/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Ден на победата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B47" w:rsidRDefault="00CE6B4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Отбелязване на празника</w:t>
            </w:r>
          </w:p>
        </w:tc>
      </w:tr>
      <w:tr w:rsidR="00CE6B47" w:rsidTr="00BF2593">
        <w:trPr>
          <w:cantSplit/>
          <w:trHeight w:val="48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6B47" w:rsidRDefault="00CE6B4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B47" w:rsidRDefault="00CE6B4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B47" w:rsidRDefault="00CE6B47" w:rsidP="00A90FC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Честване на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светите братя Кирил и Методий/               Ден на библиотекаря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B47" w:rsidRDefault="00CE6B4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 за един ден</w:t>
            </w:r>
          </w:p>
        </w:tc>
      </w:tr>
      <w:tr w:rsidR="00CE6B47" w:rsidTr="00BF2593">
        <w:trPr>
          <w:cantSplit/>
          <w:trHeight w:val="48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6B47" w:rsidRDefault="00CE6B4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B47" w:rsidRDefault="00CE6B4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B47" w:rsidRDefault="00CE6B4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 на българската просвета и култура и на славянската писменост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B47" w:rsidRDefault="00CE6B4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 г. НЧ”Иван Вазов – 1931” – цикъл от мероприятия</w:t>
            </w:r>
          </w:p>
        </w:tc>
      </w:tr>
      <w:tr w:rsidR="00CE6B47" w:rsidTr="00BF2593">
        <w:trPr>
          <w:cantSplit/>
          <w:trHeight w:val="480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B47" w:rsidRDefault="00CE6B4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B47" w:rsidRDefault="00CE6B4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29.05.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B47" w:rsidRDefault="00CE6B4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първи път в библиотеката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B47" w:rsidRDefault="00CE6B4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Срещи с първите класове от местното училище</w:t>
            </w:r>
          </w:p>
        </w:tc>
      </w:tr>
      <w:tr w:rsidR="00094113" w:rsidTr="004E281C">
        <w:trPr>
          <w:cantSplit/>
          <w:trHeight w:val="480"/>
          <w:jc w:val="center"/>
        </w:trPr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94113" w:rsidRDefault="00094113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ЮНИ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13" w:rsidRDefault="0009411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06.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13" w:rsidRDefault="0009411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Международен ден на детето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B47" w:rsidRDefault="00901003" w:rsidP="00CE6B4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Забавления за децата</w:t>
            </w:r>
            <w:r w:rsidR="00CE6B4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E6B47" w:rsidRDefault="00CE6B47" w:rsidP="00CE6B4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Викторини, концерт, куклен театър, цирк</w:t>
            </w:r>
          </w:p>
        </w:tc>
      </w:tr>
      <w:tr w:rsidR="00094113" w:rsidTr="004E281C">
        <w:trPr>
          <w:cantSplit/>
          <w:trHeight w:val="4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13" w:rsidRDefault="0009411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13" w:rsidRDefault="0009411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06.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13" w:rsidRDefault="0009411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 на Ботев и загиналите за Национално освобождение на България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13" w:rsidRDefault="0009411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Витрина</w:t>
            </w:r>
          </w:p>
        </w:tc>
      </w:tr>
      <w:tr w:rsidR="00901003" w:rsidTr="004E281C">
        <w:trPr>
          <w:cantSplit/>
          <w:trHeight w:val="4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003" w:rsidRDefault="0090100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003" w:rsidRDefault="0090100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10.06. – 20.06.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003" w:rsidRDefault="0090100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Пловдив чете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003" w:rsidRDefault="0090100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Цикъл от мероприятия</w:t>
            </w:r>
          </w:p>
        </w:tc>
      </w:tr>
      <w:tr w:rsidR="00094113" w:rsidTr="004E281C">
        <w:trPr>
          <w:cantSplit/>
          <w:trHeight w:val="47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13" w:rsidRDefault="0009411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13" w:rsidRDefault="0090100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13.06.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13" w:rsidRDefault="00901003" w:rsidP="0090100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120 г. от рождението на Филип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Кутев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13" w:rsidRDefault="0090100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 на музикалните школи</w:t>
            </w:r>
          </w:p>
        </w:tc>
      </w:tr>
      <w:tr w:rsidR="00094113" w:rsidTr="004E281C">
        <w:trPr>
          <w:cantSplit/>
          <w:trHeight w:val="4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13" w:rsidRDefault="0009411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13" w:rsidRDefault="0090100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22.06.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13" w:rsidRDefault="0090100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 на българския фолклор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13" w:rsidRDefault="0090100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„Фолклорна вечер”</w:t>
            </w:r>
            <w:r w:rsidR="00CE6B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94113" w:rsidTr="004E281C">
        <w:trPr>
          <w:cantSplit/>
          <w:trHeight w:val="4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13" w:rsidRDefault="0009411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13" w:rsidRDefault="0090100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24.06</w:t>
            </w:r>
            <w:r w:rsidR="000941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13" w:rsidRDefault="0090100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Еньовден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13" w:rsidRDefault="00AC566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Назад към корените</w:t>
            </w:r>
            <w:r w:rsidR="00CE6B47">
              <w:rPr>
                <w:rFonts w:ascii="Times New Roman" w:hAnsi="Times New Roman" w:cs="Times New Roman"/>
                <w:sz w:val="28"/>
                <w:szCs w:val="28"/>
              </w:rPr>
              <w:t xml:space="preserve"> – презентация </w:t>
            </w:r>
          </w:p>
        </w:tc>
      </w:tr>
      <w:tr w:rsidR="003A578C" w:rsidTr="00DA24E3">
        <w:trPr>
          <w:cantSplit/>
          <w:trHeight w:val="566"/>
          <w:jc w:val="center"/>
        </w:trPr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A578C" w:rsidRDefault="003A578C" w:rsidP="003A578C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    ЮЛИ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78C" w:rsidRDefault="003A578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01.07. – 30.07.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78C" w:rsidRDefault="003A578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Лятна читалня 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78C" w:rsidRDefault="003A578C" w:rsidP="003A578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Четения, занимания с деца от 1 до 4 клас</w:t>
            </w:r>
          </w:p>
        </w:tc>
      </w:tr>
      <w:tr w:rsidR="003A578C" w:rsidTr="00DA24E3">
        <w:trPr>
          <w:cantSplit/>
          <w:trHeight w:val="468"/>
          <w:jc w:val="center"/>
        </w:trPr>
        <w:tc>
          <w:tcPr>
            <w:tcW w:w="134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A578C" w:rsidRDefault="003A578C" w:rsidP="00DA24E3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78C" w:rsidRDefault="003A578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08.07.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78C" w:rsidRDefault="003A578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Прокопий</w:t>
            </w:r>
            <w:proofErr w:type="spellEnd"/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78C" w:rsidRDefault="003A578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Празник на кв.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Коматево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местния </w:t>
            </w:r>
            <w:r w:rsidR="00CE6B47">
              <w:rPr>
                <w:rFonts w:ascii="Times New Roman" w:hAnsi="Times New Roman" w:cs="Times New Roman"/>
                <w:sz w:val="28"/>
                <w:szCs w:val="28"/>
              </w:rPr>
              <w:t xml:space="preserve">православен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храм</w:t>
            </w:r>
            <w:r w:rsidR="00CE6B47">
              <w:rPr>
                <w:rFonts w:ascii="Times New Roman" w:hAnsi="Times New Roman" w:cs="Times New Roman"/>
                <w:sz w:val="28"/>
                <w:szCs w:val="28"/>
              </w:rPr>
              <w:t xml:space="preserve"> „Св. </w:t>
            </w:r>
            <w:proofErr w:type="spellStart"/>
            <w:r w:rsidR="00CE6B47">
              <w:rPr>
                <w:rFonts w:ascii="Times New Roman" w:hAnsi="Times New Roman" w:cs="Times New Roman"/>
                <w:sz w:val="28"/>
                <w:szCs w:val="28"/>
              </w:rPr>
              <w:t>Вмчк</w:t>
            </w:r>
            <w:proofErr w:type="spellEnd"/>
            <w:r w:rsidR="00CE6B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E6B47">
              <w:rPr>
                <w:rFonts w:ascii="Times New Roman" w:hAnsi="Times New Roman" w:cs="Times New Roman"/>
                <w:sz w:val="28"/>
                <w:szCs w:val="28"/>
              </w:rPr>
              <w:t>Прокопий</w:t>
            </w:r>
            <w:proofErr w:type="spellEnd"/>
            <w:r w:rsidR="00CE6B47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</w:tr>
      <w:tr w:rsidR="003A578C" w:rsidTr="00DA24E3">
        <w:trPr>
          <w:cantSplit/>
          <w:trHeight w:val="1057"/>
          <w:jc w:val="center"/>
        </w:trPr>
        <w:tc>
          <w:tcPr>
            <w:tcW w:w="134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A578C" w:rsidRDefault="003A578C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78C" w:rsidRDefault="003A578C" w:rsidP="00AC566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09.07.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78C" w:rsidRDefault="003A578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Годишнина от рождението на Иван Вазов – патрон на читалището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78C" w:rsidRDefault="003A578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Отбелязване на празника</w:t>
            </w:r>
          </w:p>
        </w:tc>
      </w:tr>
      <w:tr w:rsidR="003A578C" w:rsidTr="00DA24E3">
        <w:trPr>
          <w:cantSplit/>
          <w:trHeight w:val="555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78C" w:rsidRDefault="003A578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78C" w:rsidRDefault="003A578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30.07.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78C" w:rsidRDefault="003A578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205 г. от рождението на Емили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Бронте</w:t>
            </w:r>
            <w:proofErr w:type="spellEnd"/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78C" w:rsidRDefault="003A578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Литературна беседа</w:t>
            </w:r>
          </w:p>
        </w:tc>
      </w:tr>
      <w:tr w:rsidR="00094113" w:rsidTr="00CE6B47">
        <w:trPr>
          <w:cantSplit/>
          <w:trHeight w:val="1616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94113" w:rsidRDefault="00094113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АВГУС</w:t>
            </w:r>
            <w:r w:rsidR="003A578C">
              <w:rPr>
                <w:rFonts w:ascii="Times New Roman" w:hAnsi="Times New Roman" w:cs="Times New Roman"/>
                <w:b/>
                <w:sz w:val="28"/>
              </w:rPr>
              <w:t>Т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13" w:rsidRDefault="0009411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08.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113" w:rsidRDefault="00231CF9" w:rsidP="00231CF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  <w:r w:rsidR="00094113">
              <w:rPr>
                <w:rFonts w:ascii="Times New Roman" w:hAnsi="Times New Roman" w:cs="Times New Roman"/>
                <w:sz w:val="28"/>
                <w:szCs w:val="28"/>
              </w:rPr>
              <w:t xml:space="preserve"> години от рождението на Дора Габе 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13" w:rsidRDefault="00231CF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Витрина</w:t>
            </w:r>
          </w:p>
        </w:tc>
      </w:tr>
      <w:tr w:rsidR="00231CF9" w:rsidTr="004E281C">
        <w:trPr>
          <w:cantSplit/>
          <w:trHeight w:val="555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231CF9" w:rsidRDefault="00231CF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CF9" w:rsidRDefault="00231CF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CF9" w:rsidRDefault="00231CF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 г. от рождението на Димитър Талев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CF9" w:rsidRDefault="00231CF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094113" w:rsidTr="004E281C">
        <w:trPr>
          <w:cantSplit/>
          <w:trHeight w:val="555"/>
          <w:jc w:val="center"/>
        </w:trPr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94113" w:rsidRDefault="00094113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СЕПТЕМВРИ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13" w:rsidRDefault="0009411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09.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13" w:rsidRDefault="00231CF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  <w:r w:rsidR="00094113">
              <w:rPr>
                <w:rFonts w:ascii="Times New Roman" w:hAnsi="Times New Roman" w:cs="Times New Roman"/>
                <w:sz w:val="28"/>
                <w:szCs w:val="28"/>
              </w:rPr>
              <w:t xml:space="preserve"> години от провъзгласяване на Съединението на Княжество България и Източна Румелия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13" w:rsidRDefault="00094113" w:rsidP="003A578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</w:p>
        </w:tc>
      </w:tr>
      <w:tr w:rsidR="00231CF9" w:rsidTr="003A578C">
        <w:trPr>
          <w:cantSplit/>
          <w:trHeight w:val="140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CF9" w:rsidRDefault="00231CF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CF9" w:rsidRDefault="00231CF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09.09.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CF9" w:rsidRDefault="00231CF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195 г. от рождението на Лев Толстой и Йоаким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Пройчев</w:t>
            </w:r>
            <w:proofErr w:type="spellEnd"/>
          </w:p>
          <w:p w:rsidR="00231CF9" w:rsidRDefault="00231CF9" w:rsidP="00231CF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140 г. от рождението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Пребодобна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Стойна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CF9" w:rsidRDefault="00231CF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Витрина, беседа, четене</w:t>
            </w:r>
          </w:p>
        </w:tc>
      </w:tr>
      <w:tr w:rsidR="00094113" w:rsidTr="003A578C">
        <w:trPr>
          <w:cantSplit/>
          <w:trHeight w:val="120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13" w:rsidRDefault="0009411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13" w:rsidRDefault="0009411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09.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13" w:rsidRDefault="0009411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„Училищно звънче”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13" w:rsidRDefault="00094113" w:rsidP="003A578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</w:t>
            </w:r>
            <w:r w:rsidR="003A578C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CE6B47">
              <w:rPr>
                <w:rFonts w:ascii="Times New Roman" w:hAnsi="Times New Roman" w:cs="Times New Roman"/>
                <w:sz w:val="28"/>
                <w:szCs w:val="28"/>
              </w:rPr>
              <w:t xml:space="preserve">тържеството, по случай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откриване</w:t>
            </w:r>
            <w:r w:rsidR="003A578C">
              <w:rPr>
                <w:rFonts w:ascii="Times New Roman" w:hAnsi="Times New Roman" w:cs="Times New Roman"/>
                <w:sz w:val="28"/>
                <w:szCs w:val="28"/>
              </w:rPr>
              <w:t xml:space="preserve">то на учебната година в </w:t>
            </w:r>
            <w:r w:rsidR="00CE6B47">
              <w:rPr>
                <w:rFonts w:ascii="Times New Roman" w:hAnsi="Times New Roman" w:cs="Times New Roman"/>
                <w:sz w:val="28"/>
                <w:szCs w:val="28"/>
              </w:rPr>
              <w:t xml:space="preserve">местното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ОУ „Захари Стоянов”</w:t>
            </w:r>
          </w:p>
        </w:tc>
      </w:tr>
      <w:tr w:rsidR="00094113" w:rsidTr="003A578C">
        <w:trPr>
          <w:cantSplit/>
          <w:trHeight w:val="88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13" w:rsidRDefault="0009411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13" w:rsidRDefault="00094113" w:rsidP="00231CF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31C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13" w:rsidRDefault="00231CF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  <w:r w:rsidR="00094113">
              <w:rPr>
                <w:rFonts w:ascii="Times New Roman" w:hAnsi="Times New Roman" w:cs="Times New Roman"/>
                <w:sz w:val="28"/>
                <w:szCs w:val="28"/>
              </w:rPr>
              <w:t xml:space="preserve"> г. Независимост на България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13" w:rsidRDefault="003A578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</w:tr>
      <w:tr w:rsidR="003A578C" w:rsidTr="0008117C">
        <w:trPr>
          <w:cantSplit/>
          <w:trHeight w:val="1124"/>
          <w:jc w:val="center"/>
        </w:trPr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A578C" w:rsidRDefault="003A578C" w:rsidP="00CE6B47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ОКТОМВРИ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78C" w:rsidRDefault="003A578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78C" w:rsidRDefault="003A578C" w:rsidP="003A578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Международен ден на възрастните хора, музиката, поезията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78C" w:rsidRDefault="003A578C" w:rsidP="003A578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концерта на Общински Читалищен съюз</w:t>
            </w:r>
          </w:p>
        </w:tc>
      </w:tr>
      <w:tr w:rsidR="003A578C" w:rsidTr="0008117C">
        <w:trPr>
          <w:cantSplit/>
          <w:trHeight w:val="623"/>
          <w:jc w:val="center"/>
        </w:trPr>
        <w:tc>
          <w:tcPr>
            <w:tcW w:w="134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A578C" w:rsidRDefault="003A578C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78C" w:rsidRDefault="003A578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04.10.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78C" w:rsidRDefault="003A578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 г.  от рождението на Джон Атанасов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78C" w:rsidRDefault="003A578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ученици от 7 клас</w:t>
            </w:r>
          </w:p>
        </w:tc>
      </w:tr>
      <w:tr w:rsidR="003A578C" w:rsidTr="0008117C">
        <w:trPr>
          <w:cantSplit/>
          <w:trHeight w:val="555"/>
          <w:jc w:val="center"/>
        </w:trPr>
        <w:tc>
          <w:tcPr>
            <w:tcW w:w="134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A578C" w:rsidRDefault="003A578C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78C" w:rsidRDefault="003A578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05.10.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78C" w:rsidRDefault="003A578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Международен ден на учителя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78C" w:rsidRDefault="003A578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Отбелязване на празника</w:t>
            </w:r>
          </w:p>
        </w:tc>
      </w:tr>
      <w:tr w:rsidR="003A578C" w:rsidTr="00CE6B47">
        <w:trPr>
          <w:cantSplit/>
          <w:trHeight w:val="478"/>
          <w:jc w:val="center"/>
        </w:trPr>
        <w:tc>
          <w:tcPr>
            <w:tcW w:w="1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A578C" w:rsidRDefault="003A578C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78C" w:rsidRDefault="003A578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18.10.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78C" w:rsidRDefault="003A578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 на художниците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78C" w:rsidRDefault="003A578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  <w:r w:rsidR="00CE6B47">
              <w:rPr>
                <w:rFonts w:ascii="Times New Roman" w:hAnsi="Times New Roman" w:cs="Times New Roman"/>
                <w:sz w:val="28"/>
                <w:szCs w:val="28"/>
              </w:rPr>
              <w:t xml:space="preserve">за детска рисунка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„Златна есен”</w:t>
            </w:r>
          </w:p>
        </w:tc>
      </w:tr>
      <w:tr w:rsidR="003A578C" w:rsidTr="002F08CC">
        <w:trPr>
          <w:cantSplit/>
          <w:trHeight w:val="555"/>
          <w:jc w:val="center"/>
        </w:trPr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A578C" w:rsidRDefault="003A578C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НОЕМВРИ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78C" w:rsidRDefault="003A578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78C" w:rsidRDefault="003A578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 на народните будители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78C" w:rsidRDefault="003A578C" w:rsidP="004724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с ученици, Ден на отворените врати</w:t>
            </w:r>
          </w:p>
        </w:tc>
      </w:tr>
      <w:tr w:rsidR="003A578C" w:rsidTr="002F08CC">
        <w:trPr>
          <w:cantSplit/>
          <w:trHeight w:val="951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578C" w:rsidRDefault="003A578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78C" w:rsidRDefault="003A578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78C" w:rsidRDefault="003A578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 г. от смъртта на Дора Габе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78C" w:rsidRDefault="003A578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Витрина</w:t>
            </w:r>
          </w:p>
        </w:tc>
      </w:tr>
      <w:tr w:rsidR="003A578C" w:rsidTr="002F08CC">
        <w:trPr>
          <w:cantSplit/>
          <w:trHeight w:val="55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578C" w:rsidRDefault="003A578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78C" w:rsidRDefault="003A578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78C" w:rsidRDefault="003A578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 на християнското семейство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78C" w:rsidRDefault="003A578C" w:rsidP="004724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с ученици </w:t>
            </w:r>
          </w:p>
        </w:tc>
      </w:tr>
      <w:tr w:rsidR="003A578C" w:rsidTr="002F08CC">
        <w:trPr>
          <w:cantSplit/>
          <w:trHeight w:val="55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578C" w:rsidRDefault="003A578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78C" w:rsidRDefault="003A578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22.11.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78C" w:rsidRDefault="003A578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 г. от рождението на Асен Босев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78C" w:rsidRDefault="003A578C" w:rsidP="004724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</w:p>
        </w:tc>
      </w:tr>
      <w:tr w:rsidR="003A578C" w:rsidTr="002F08CC">
        <w:trPr>
          <w:cantSplit/>
          <w:trHeight w:val="555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78C" w:rsidRDefault="003A578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78C" w:rsidRDefault="003A578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24.11.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78C" w:rsidRDefault="003A578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197 г. от рождението на Карло Колоди </w:t>
            </w:r>
          </w:p>
          <w:p w:rsidR="003A578C" w:rsidRDefault="003A578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140 г.  от първото издание на „Приключенията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Пинокио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78C" w:rsidRDefault="003A578C" w:rsidP="004724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на детската градина</w:t>
            </w:r>
          </w:p>
        </w:tc>
      </w:tr>
      <w:tr w:rsidR="004E281C" w:rsidTr="00C954E3">
        <w:trPr>
          <w:cantSplit/>
          <w:trHeight w:val="555"/>
          <w:jc w:val="center"/>
        </w:trPr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E281C" w:rsidRDefault="004E281C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ДЕКЕМВРИ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81C" w:rsidRDefault="004E281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02.12.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81C" w:rsidRDefault="004E281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 г.  от рождението на Мария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Калас</w:t>
            </w:r>
            <w:proofErr w:type="spellEnd"/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81C" w:rsidRDefault="004E281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Витрина</w:t>
            </w:r>
          </w:p>
        </w:tc>
      </w:tr>
      <w:tr w:rsidR="004E281C" w:rsidTr="00C954E3">
        <w:trPr>
          <w:cantSplit/>
          <w:trHeight w:val="555"/>
          <w:jc w:val="center"/>
        </w:trPr>
        <w:tc>
          <w:tcPr>
            <w:tcW w:w="134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E281C" w:rsidRDefault="004E281C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81C" w:rsidRDefault="004E281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04.12. – 15.12. 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B47" w:rsidRDefault="004E281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Коледна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работилничка</w:t>
            </w:r>
            <w:proofErr w:type="spellEnd"/>
          </w:p>
          <w:p w:rsidR="004E281C" w:rsidRDefault="004E281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деца 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81C" w:rsidRDefault="004E281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Изработка на картички, играчки</w:t>
            </w:r>
          </w:p>
        </w:tc>
      </w:tr>
      <w:tr w:rsidR="004E281C" w:rsidTr="00C954E3">
        <w:trPr>
          <w:cantSplit/>
          <w:trHeight w:val="555"/>
          <w:jc w:val="center"/>
        </w:trPr>
        <w:tc>
          <w:tcPr>
            <w:tcW w:w="134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E281C" w:rsidRDefault="004E281C" w:rsidP="004E281C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81C" w:rsidRDefault="004E281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18.12.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81C" w:rsidRDefault="004E281C" w:rsidP="004E281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Коледен базар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B47" w:rsidRDefault="00CE6B47" w:rsidP="004E281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81C" w:rsidRDefault="004E281C" w:rsidP="004E281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Благотворителен базар </w:t>
            </w:r>
          </w:p>
          <w:p w:rsidR="00CE6B47" w:rsidRDefault="00CE6B47" w:rsidP="004E281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281C" w:rsidTr="00C954E3">
        <w:trPr>
          <w:cantSplit/>
          <w:trHeight w:val="555"/>
          <w:jc w:val="center"/>
        </w:trPr>
        <w:tc>
          <w:tcPr>
            <w:tcW w:w="1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E281C" w:rsidRDefault="004E281C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81C" w:rsidRDefault="004E281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20.12.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81C" w:rsidRDefault="004E281C" w:rsidP="004E281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Коледен концерт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81C" w:rsidRDefault="004E281C" w:rsidP="004E281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Коледен концерт на музикалните и танцови школи</w:t>
            </w:r>
          </w:p>
        </w:tc>
      </w:tr>
    </w:tbl>
    <w:p w:rsidR="00CE6B47" w:rsidRDefault="00CE6B47" w:rsidP="00CE6B47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p w:rsidR="00094113" w:rsidRDefault="00094113" w:rsidP="00094113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ЗАКЛЮЧЕНИЕ</w:t>
      </w:r>
    </w:p>
    <w:p w:rsidR="00094113" w:rsidRDefault="00094113" w:rsidP="00094113">
      <w:pPr>
        <w:pStyle w:val="a5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Настоящата едногодишна програма за развитие на Читалището е вариант и процес във времето, един от начините, който ще се търси в бъдеще, за да стимулира развитието на общността.</w:t>
      </w:r>
    </w:p>
    <w:p w:rsidR="00094113" w:rsidRDefault="00094113" w:rsidP="000941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113" w:rsidRDefault="00094113" w:rsidP="00094113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Забележка: Програмата е отворена за допълнения. Тя визира най-общите положения, залегнали в плановете за работа през предстоящата година.</w:t>
      </w:r>
    </w:p>
    <w:p w:rsidR="00CE6B47" w:rsidRDefault="00CE6B47" w:rsidP="00094113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CE6B47" w:rsidRDefault="00CE6B47" w:rsidP="00094113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CE6B47" w:rsidRDefault="00CE6B47" w:rsidP="00094113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094113" w:rsidRDefault="00CE6B47" w:rsidP="000941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01.11.2022 г.</w:t>
      </w:r>
      <w:r w:rsidR="00094113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94113">
        <w:rPr>
          <w:rFonts w:ascii="Times New Roman" w:hAnsi="Times New Roman" w:cs="Times New Roman"/>
          <w:sz w:val="28"/>
          <w:szCs w:val="28"/>
        </w:rPr>
        <w:t>Председател НЧ:</w:t>
      </w:r>
      <w:r>
        <w:rPr>
          <w:rFonts w:ascii="Times New Roman" w:hAnsi="Times New Roman" w:cs="Times New Roman"/>
          <w:sz w:val="28"/>
          <w:szCs w:val="28"/>
        </w:rPr>
        <w:t>…………………………</w:t>
      </w:r>
    </w:p>
    <w:p w:rsidR="00A56BA8" w:rsidRPr="00A56BA8" w:rsidRDefault="00094113" w:rsidP="00CE6B4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Гр. Пловдив                                                 </w:t>
      </w:r>
      <w:r w:rsidR="00CE6B47">
        <w:rPr>
          <w:rFonts w:ascii="Times New Roman" w:hAnsi="Times New Roman" w:cs="Times New Roman"/>
          <w:sz w:val="28"/>
          <w:szCs w:val="28"/>
        </w:rPr>
        <w:tab/>
      </w:r>
      <w:r w:rsidR="00CE6B47">
        <w:rPr>
          <w:rFonts w:ascii="Times New Roman" w:hAnsi="Times New Roman" w:cs="Times New Roman"/>
          <w:sz w:val="28"/>
          <w:szCs w:val="28"/>
        </w:rPr>
        <w:tab/>
      </w:r>
      <w:r w:rsidR="00CE6B4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/Атанас Д. Тенев/</w:t>
      </w:r>
    </w:p>
    <w:sectPr w:rsidR="00A56BA8" w:rsidRPr="00A56BA8" w:rsidSect="00B226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A0637"/>
    <w:multiLevelType w:val="hybridMultilevel"/>
    <w:tmpl w:val="21C00D02"/>
    <w:lvl w:ilvl="0" w:tplc="3BDA78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CD6D81"/>
    <w:multiLevelType w:val="hybridMultilevel"/>
    <w:tmpl w:val="718CA3A4"/>
    <w:lvl w:ilvl="0" w:tplc="3BDA7888">
      <w:start w:val="1"/>
      <w:numFmt w:val="bullet"/>
      <w:lvlText w:val=""/>
      <w:lvlJc w:val="left"/>
      <w:pPr>
        <w:ind w:left="121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">
    <w:nsid w:val="47BA7894"/>
    <w:multiLevelType w:val="hybridMultilevel"/>
    <w:tmpl w:val="47A26D82"/>
    <w:lvl w:ilvl="0" w:tplc="3BDA788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574603"/>
    <w:multiLevelType w:val="hybridMultilevel"/>
    <w:tmpl w:val="C08413C6"/>
    <w:lvl w:ilvl="0" w:tplc="E0804C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34F06D1"/>
    <w:multiLevelType w:val="hybridMultilevel"/>
    <w:tmpl w:val="1DE400E0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BF0AF7"/>
    <w:multiLevelType w:val="hybridMultilevel"/>
    <w:tmpl w:val="928ED1B2"/>
    <w:lvl w:ilvl="0" w:tplc="00000004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443D83"/>
    <w:multiLevelType w:val="hybridMultilevel"/>
    <w:tmpl w:val="0306584A"/>
    <w:lvl w:ilvl="0" w:tplc="4DC87FEA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9F764A"/>
    <w:multiLevelType w:val="hybridMultilevel"/>
    <w:tmpl w:val="7494F700"/>
    <w:lvl w:ilvl="0" w:tplc="3BDA788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7"/>
  </w:num>
  <w:num w:numId="8">
    <w:abstractNumId w:val="1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B3E5F"/>
    <w:rsid w:val="00013A70"/>
    <w:rsid w:val="00094113"/>
    <w:rsid w:val="000A245B"/>
    <w:rsid w:val="000A5195"/>
    <w:rsid w:val="00130FA8"/>
    <w:rsid w:val="001B045E"/>
    <w:rsid w:val="001E6215"/>
    <w:rsid w:val="001F27BB"/>
    <w:rsid w:val="00231CF9"/>
    <w:rsid w:val="00353B67"/>
    <w:rsid w:val="00355A8F"/>
    <w:rsid w:val="003A578C"/>
    <w:rsid w:val="0043045F"/>
    <w:rsid w:val="00443EB6"/>
    <w:rsid w:val="00455C60"/>
    <w:rsid w:val="004724EE"/>
    <w:rsid w:val="004D2337"/>
    <w:rsid w:val="004E281C"/>
    <w:rsid w:val="004E7456"/>
    <w:rsid w:val="004F7747"/>
    <w:rsid w:val="005239B6"/>
    <w:rsid w:val="00550AE1"/>
    <w:rsid w:val="005B0BFC"/>
    <w:rsid w:val="005B4595"/>
    <w:rsid w:val="006030F5"/>
    <w:rsid w:val="006248B6"/>
    <w:rsid w:val="006A516A"/>
    <w:rsid w:val="00732B76"/>
    <w:rsid w:val="00790AB1"/>
    <w:rsid w:val="007C48FA"/>
    <w:rsid w:val="007F6FE9"/>
    <w:rsid w:val="00807399"/>
    <w:rsid w:val="0080771C"/>
    <w:rsid w:val="00822F68"/>
    <w:rsid w:val="008A1A0A"/>
    <w:rsid w:val="008B2113"/>
    <w:rsid w:val="008B30DC"/>
    <w:rsid w:val="008B652D"/>
    <w:rsid w:val="00901003"/>
    <w:rsid w:val="0093323B"/>
    <w:rsid w:val="00A56BA8"/>
    <w:rsid w:val="00A80D80"/>
    <w:rsid w:val="00A90B23"/>
    <w:rsid w:val="00A90FCE"/>
    <w:rsid w:val="00AC566B"/>
    <w:rsid w:val="00AC64F6"/>
    <w:rsid w:val="00B22697"/>
    <w:rsid w:val="00B772A4"/>
    <w:rsid w:val="00BB2566"/>
    <w:rsid w:val="00BB3E5F"/>
    <w:rsid w:val="00C559CB"/>
    <w:rsid w:val="00C55F1E"/>
    <w:rsid w:val="00C842FF"/>
    <w:rsid w:val="00CE6B47"/>
    <w:rsid w:val="00CE7145"/>
    <w:rsid w:val="00D606B8"/>
    <w:rsid w:val="00D77F25"/>
    <w:rsid w:val="00E06386"/>
    <w:rsid w:val="00E2337A"/>
    <w:rsid w:val="00E23946"/>
    <w:rsid w:val="00E82920"/>
    <w:rsid w:val="00F21723"/>
    <w:rsid w:val="00F64F9A"/>
    <w:rsid w:val="00F72B8E"/>
    <w:rsid w:val="00F87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6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B3E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semiHidden/>
    <w:rsid w:val="00BB3E5F"/>
  </w:style>
  <w:style w:type="paragraph" w:styleId="a5">
    <w:name w:val="List Paragraph"/>
    <w:basedOn w:val="a"/>
    <w:uiPriority w:val="34"/>
    <w:qFormat/>
    <w:rsid w:val="00443EB6"/>
    <w:pPr>
      <w:ind w:left="720"/>
      <w:contextualSpacing/>
    </w:pPr>
  </w:style>
  <w:style w:type="character" w:styleId="a6">
    <w:name w:val="Subtle Reference"/>
    <w:basedOn w:val="a0"/>
    <w:uiPriority w:val="31"/>
    <w:qFormat/>
    <w:rsid w:val="000A5195"/>
    <w:rPr>
      <w:smallCaps/>
      <w:color w:val="ED7D31" w:themeColor="accent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BA815-05D9-4140-B544-A2B655FA2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1846</Words>
  <Characters>10528</Characters>
  <Application>Microsoft Office Word</Application>
  <DocSecurity>0</DocSecurity>
  <Lines>87</Lines>
  <Paragraphs>24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Librarian</cp:lastModifiedBy>
  <cp:revision>4</cp:revision>
  <dcterms:created xsi:type="dcterms:W3CDTF">2022-11-03T11:00:00Z</dcterms:created>
  <dcterms:modified xsi:type="dcterms:W3CDTF">2022-11-03T15:35:00Z</dcterms:modified>
</cp:coreProperties>
</file>